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FD0" w:rsidRDefault="00717FD0" w:rsidP="00616D25">
      <w:pPr>
        <w:rPr>
          <w:rFonts w:ascii="Arial" w:hAnsi="Arial" w:cs="Arial"/>
          <w:b/>
          <w:sz w:val="36"/>
          <w:szCs w:val="36"/>
        </w:rPr>
      </w:pPr>
    </w:p>
    <w:p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rsidR="00060FD0" w:rsidRPr="00060FD0" w:rsidRDefault="00060FD0" w:rsidP="00060FD0">
      <w:pPr>
        <w:keepNext/>
        <w:numPr>
          <w:ilvl w:val="0"/>
          <w:numId w:val="85"/>
        </w:numPr>
        <w:overflowPunct w:val="0"/>
        <w:autoSpaceDE w:val="0"/>
        <w:autoSpaceDN w:val="0"/>
        <w:adjustRightInd w:val="0"/>
        <w:spacing w:after="120" w:line="240" w:lineRule="auto"/>
        <w:jc w:val="both"/>
        <w:textAlignment w:val="baseline"/>
        <w:outlineLvl w:val="0"/>
        <w:rPr>
          <w:rFonts w:ascii="Arial" w:eastAsia="STZhongsong" w:hAnsi="Arial"/>
          <w:b/>
          <w:caps/>
          <w:sz w:val="32"/>
          <w:szCs w:val="32"/>
          <w:lang w:eastAsia="zh-CN"/>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Start w:id="73" w:name="_Toc368573027"/>
      <w:bookmarkStart w:id="74" w:name="_Toc5227148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60FD0">
        <w:rPr>
          <w:rFonts w:ascii="Arial" w:eastAsia="STZhongsong" w:hAnsi="Arial"/>
          <w:b/>
          <w:sz w:val="32"/>
          <w:szCs w:val="32"/>
          <w:lang w:eastAsia="zh-CN"/>
        </w:rPr>
        <w:t>PURPOSE</w:t>
      </w:r>
      <w:bookmarkEnd w:id="73"/>
      <w:bookmarkEnd w:id="74"/>
    </w:p>
    <w:p w:rsidR="00060FD0" w:rsidRPr="00060FD0" w:rsidRDefault="00060FD0" w:rsidP="00060FD0">
      <w:pPr>
        <w:numPr>
          <w:ilvl w:val="1"/>
          <w:numId w:val="0"/>
        </w:numPr>
        <w:tabs>
          <w:tab w:val="num" w:pos="709"/>
        </w:tabs>
        <w:overflowPunct w:val="0"/>
        <w:autoSpaceDE w:val="0"/>
        <w:autoSpaceDN w:val="0"/>
        <w:adjustRightInd w:val="0"/>
        <w:spacing w:after="120" w:line="240" w:lineRule="auto"/>
        <w:ind w:left="709" w:hanging="709"/>
        <w:jc w:val="both"/>
        <w:textAlignment w:val="baseline"/>
        <w:outlineLvl w:val="1"/>
        <w:rPr>
          <w:rFonts w:ascii="Arial" w:eastAsia="STZhongsong" w:hAnsi="Arial"/>
          <w:sz w:val="24"/>
          <w:szCs w:val="24"/>
          <w:lang w:eastAsia="zh-CN"/>
        </w:rPr>
      </w:pPr>
      <w:bookmarkStart w:id="75" w:name="_Toc296415791"/>
      <w:r w:rsidRPr="00060FD0">
        <w:rPr>
          <w:rFonts w:ascii="Arial" w:eastAsia="STZhongsong" w:hAnsi="Arial"/>
          <w:sz w:val="24"/>
          <w:szCs w:val="24"/>
          <w:lang w:eastAsia="zh-CN"/>
        </w:rPr>
        <w:t>As announced by the Chancellor of the Exchequer in his Autumn Statement on Wednesday 22 November, HM Government is exploring options for a retail offer of NatWest Group shares as part of plans to return its remaining stake to private ownership</w:t>
      </w:r>
      <w:r w:rsidRPr="00060FD0">
        <w:rPr>
          <w:rFonts w:ascii="Arial" w:eastAsia="STZhongsong" w:hAnsi="Arial"/>
          <w:sz w:val="24"/>
          <w:szCs w:val="24"/>
          <w:shd w:val="clear" w:color="auto" w:fill="FFFFFF"/>
          <w:lang w:eastAsia="zh-CN"/>
        </w:rPr>
        <w:t xml:space="preserve">. UK Government Investments, operating on behalf of HM Treasury (the Buyer), </w:t>
      </w:r>
      <w:r w:rsidRPr="00060FD0">
        <w:rPr>
          <w:rFonts w:ascii="Arial" w:eastAsia="STZhongsong" w:hAnsi="Arial"/>
          <w:sz w:val="24"/>
          <w:szCs w:val="24"/>
          <w:lang w:eastAsia="zh-CN"/>
        </w:rPr>
        <w:t>wishes the Service Provider to plan, design and deliver market research into public attitudes and interest around this proposal to assist the Buyer in planning for the sale process.</w:t>
      </w:r>
    </w:p>
    <w:p w:rsidR="00060FD0" w:rsidRPr="00060FD0" w:rsidRDefault="00060FD0" w:rsidP="00060FD0">
      <w:pPr>
        <w:keepNext/>
        <w:overflowPunct w:val="0"/>
        <w:autoSpaceDE w:val="0"/>
        <w:autoSpaceDN w:val="0"/>
        <w:adjustRightInd w:val="0"/>
        <w:spacing w:after="120" w:line="240" w:lineRule="auto"/>
        <w:ind w:left="720" w:hanging="720"/>
        <w:jc w:val="both"/>
        <w:textAlignment w:val="baseline"/>
        <w:outlineLvl w:val="0"/>
        <w:rPr>
          <w:rFonts w:ascii="Arial" w:eastAsia="STZhongsong" w:hAnsi="Arial"/>
          <w:b/>
          <w:caps/>
          <w:sz w:val="32"/>
          <w:szCs w:val="32"/>
          <w:lang w:eastAsia="zh-CN"/>
        </w:rPr>
      </w:pPr>
      <w:bookmarkStart w:id="76" w:name="_Toc368573028"/>
      <w:bookmarkStart w:id="77" w:name="_Toc522714835"/>
      <w:bookmarkStart w:id="78" w:name="_Toc297554773"/>
      <w:bookmarkStart w:id="79" w:name="_Toc296415805"/>
      <w:bookmarkStart w:id="80" w:name="_Toc296415793"/>
      <w:bookmarkEnd w:id="75"/>
      <w:r w:rsidRPr="00060FD0">
        <w:rPr>
          <w:rFonts w:ascii="Arial" w:eastAsia="STZhongsong" w:hAnsi="Arial"/>
          <w:b/>
          <w:caps/>
          <w:sz w:val="32"/>
          <w:szCs w:val="32"/>
          <w:lang w:eastAsia="zh-CN"/>
        </w:rPr>
        <w:t xml:space="preserve">BACKGROUND TO THE </w:t>
      </w:r>
      <w:bookmarkEnd w:id="76"/>
      <w:bookmarkEnd w:id="77"/>
      <w:r w:rsidRPr="00060FD0">
        <w:rPr>
          <w:rFonts w:ascii="Arial" w:eastAsia="STZhongsong" w:hAnsi="Arial"/>
          <w:b/>
          <w:caps/>
          <w:sz w:val="32"/>
          <w:szCs w:val="32"/>
          <w:lang w:eastAsia="zh-CN"/>
        </w:rPr>
        <w:t>Buyer</w:t>
      </w:r>
    </w:p>
    <w:p w:rsidR="00060FD0" w:rsidRPr="00060FD0" w:rsidRDefault="00060FD0" w:rsidP="00060FD0">
      <w:pPr>
        <w:numPr>
          <w:ilvl w:val="1"/>
          <w:numId w:val="0"/>
        </w:numPr>
        <w:tabs>
          <w:tab w:val="num" w:pos="720"/>
        </w:tabs>
        <w:adjustRightInd w:val="0"/>
        <w:spacing w:after="240" w:line="240" w:lineRule="auto"/>
        <w:ind w:left="720" w:hanging="720"/>
        <w:jc w:val="both"/>
        <w:outlineLvl w:val="1"/>
        <w:rPr>
          <w:rFonts w:ascii="Arial" w:eastAsia="STZhongsong" w:hAnsi="Arial"/>
          <w:sz w:val="24"/>
          <w:szCs w:val="24"/>
          <w:lang w:eastAsia="zh-CN"/>
        </w:rPr>
      </w:pPr>
      <w:bookmarkStart w:id="81" w:name="_Toc368573029"/>
      <w:bookmarkStart w:id="82" w:name="_Toc522714836"/>
      <w:r w:rsidRPr="00060FD0">
        <w:rPr>
          <w:rFonts w:ascii="Arial" w:eastAsia="STZhongsong" w:hAnsi="Arial"/>
          <w:sz w:val="24"/>
          <w:szCs w:val="24"/>
          <w:lang w:eastAsia="zh-CN"/>
        </w:rPr>
        <w:t>HM Treasury (HMT) is a ministerial department, supported by 16 agencies and public bodies.</w:t>
      </w:r>
    </w:p>
    <w:p w:rsidR="00060FD0" w:rsidRPr="00060FD0" w:rsidRDefault="00060FD0" w:rsidP="00060FD0">
      <w:pPr>
        <w:numPr>
          <w:ilvl w:val="1"/>
          <w:numId w:val="0"/>
        </w:numPr>
        <w:tabs>
          <w:tab w:val="num" w:pos="720"/>
        </w:tabs>
        <w:adjustRightInd w:val="0"/>
        <w:spacing w:after="240" w:line="240" w:lineRule="auto"/>
        <w:ind w:left="720" w:hanging="720"/>
        <w:jc w:val="both"/>
        <w:outlineLvl w:val="1"/>
        <w:rPr>
          <w:rFonts w:ascii="Arial" w:eastAsia="STZhongsong" w:hAnsi="Arial"/>
          <w:sz w:val="24"/>
          <w:szCs w:val="24"/>
          <w:lang w:eastAsia="zh-CN"/>
        </w:rPr>
      </w:pPr>
      <w:r w:rsidRPr="00060FD0">
        <w:rPr>
          <w:rFonts w:ascii="Arial" w:eastAsia="STZhongsong" w:hAnsi="Arial"/>
          <w:sz w:val="24"/>
          <w:szCs w:val="24"/>
          <w:lang w:eastAsia="zh-CN"/>
        </w:rPr>
        <w:t>HMT is the government’s economic and finance ministry, maintaining control over public spending, setting the direction of the UK’s economic policy and working to achieve strong and sustainable economic growth.</w:t>
      </w:r>
    </w:p>
    <w:p w:rsidR="00060FD0" w:rsidRPr="00060FD0" w:rsidRDefault="00060FD0" w:rsidP="00060FD0">
      <w:pPr>
        <w:numPr>
          <w:ilvl w:val="1"/>
          <w:numId w:val="0"/>
        </w:numPr>
        <w:tabs>
          <w:tab w:val="num" w:pos="720"/>
        </w:tabs>
        <w:adjustRightInd w:val="0"/>
        <w:spacing w:after="240" w:line="240" w:lineRule="auto"/>
        <w:ind w:left="720" w:hanging="720"/>
        <w:jc w:val="both"/>
        <w:outlineLvl w:val="1"/>
        <w:rPr>
          <w:rFonts w:ascii="Arial" w:eastAsia="STZhongsong" w:hAnsi="Arial"/>
          <w:sz w:val="24"/>
          <w:szCs w:val="20"/>
          <w:lang w:eastAsia="zh-CN"/>
        </w:rPr>
      </w:pPr>
      <w:r w:rsidRPr="00060FD0">
        <w:rPr>
          <w:rFonts w:ascii="Arial" w:eastAsia="STZhongsong" w:hAnsi="Arial"/>
          <w:sz w:val="24"/>
          <w:szCs w:val="24"/>
          <w:lang w:eastAsia="zh-CN"/>
        </w:rPr>
        <w:t>HMT is responsible for:</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Public spending: including departmental spending, public sector pay and pensions, annually managed expenditure (AME) and welfare policy, and capital investment.</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Financial services policy: including banking and financial services regulation, financial stability, and ensuring competitiveness in the City.</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Strategic oversight of the UK tax system: including direct, indirect, business, property, personal and corporation tax.</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The delivery of infrastructure projects across the public sector and facilitating private sector investment into UK infrastructure.</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Ensuring the economy is growing sustainably.</w:t>
      </w:r>
    </w:p>
    <w:p w:rsidR="00060FD0" w:rsidRPr="00060FD0" w:rsidRDefault="00060FD0" w:rsidP="00060FD0">
      <w:pPr>
        <w:numPr>
          <w:ilvl w:val="1"/>
          <w:numId w:val="0"/>
        </w:numPr>
        <w:tabs>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sz w:val="24"/>
          <w:szCs w:val="24"/>
          <w:lang w:eastAsia="zh-CN"/>
        </w:rPr>
      </w:pPr>
      <w:r w:rsidRPr="00060FD0">
        <w:rPr>
          <w:rFonts w:ascii="Arial" w:eastAsia="STZhongsong" w:hAnsi="Arial"/>
          <w:sz w:val="24"/>
          <w:szCs w:val="24"/>
          <w:lang w:eastAsia="zh-CN"/>
        </w:rPr>
        <w:t xml:space="preserve">Since the 2008 financial crisis HMT has been a shareholder of NatWest Group. HMT’s NatWest shareholding is managed by UK Government Investments (UKGI), which is an Arms’ Length Body of HMT.  UKGI is leading the work to explore the retail offer, including managing this research contract (where this tender references Buyer, please note that UKGI is acting on behalf of the Buyer). </w:t>
      </w:r>
    </w:p>
    <w:p w:rsidR="00060FD0" w:rsidRPr="00060FD0" w:rsidRDefault="00060FD0" w:rsidP="00060FD0">
      <w:pPr>
        <w:numPr>
          <w:ilvl w:val="1"/>
          <w:numId w:val="0"/>
        </w:numPr>
        <w:tabs>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sz w:val="24"/>
          <w:szCs w:val="24"/>
          <w:lang w:eastAsia="zh-CN"/>
        </w:rPr>
      </w:pPr>
      <w:r w:rsidRPr="00060FD0">
        <w:rPr>
          <w:rFonts w:ascii="Arial" w:eastAsia="STZhongsong" w:hAnsi="Arial"/>
          <w:sz w:val="24"/>
          <w:szCs w:val="24"/>
          <w:lang w:eastAsia="zh-CN"/>
        </w:rPr>
        <w:t xml:space="preserve">The purpose of this ITT is to establish a contract with a Service Provider that specialises in the provision of Market Research Services. The Buyer wishes the Service Provider to plan, design and deliver market research, including undertaking a public-attitudes survey towards Government privatisations by </w:t>
      </w:r>
      <w:r w:rsidRPr="00060FD0">
        <w:rPr>
          <w:rFonts w:ascii="Arial" w:eastAsia="STZhongsong" w:hAnsi="Arial"/>
          <w:sz w:val="24"/>
          <w:szCs w:val="24"/>
          <w:lang w:eastAsia="zh-CN"/>
        </w:rPr>
        <w:lastRenderedPageBreak/>
        <w:t>existing and new potential retail investors in relation to HMG’s shareholdings in NatWest, individual interest in such a scheme, and brand recognition and perception of NatWest and its potential implication on the first two areas.</w:t>
      </w:r>
    </w:p>
    <w:p w:rsidR="00060FD0" w:rsidRPr="00060FD0" w:rsidRDefault="00060FD0" w:rsidP="00060FD0">
      <w:pPr>
        <w:keepNext/>
        <w:overflowPunct w:val="0"/>
        <w:autoSpaceDE w:val="0"/>
        <w:autoSpaceDN w:val="0"/>
        <w:adjustRightInd w:val="0"/>
        <w:spacing w:after="120" w:line="240" w:lineRule="auto"/>
        <w:ind w:left="720" w:hanging="720"/>
        <w:jc w:val="both"/>
        <w:textAlignment w:val="baseline"/>
        <w:outlineLvl w:val="0"/>
        <w:rPr>
          <w:rFonts w:ascii="Arial" w:eastAsia="STZhongsong" w:hAnsi="Arial"/>
          <w:b/>
          <w:caps/>
          <w:sz w:val="32"/>
          <w:szCs w:val="32"/>
          <w:lang w:eastAsia="zh-CN"/>
        </w:rPr>
      </w:pPr>
      <w:r w:rsidRPr="00060FD0">
        <w:rPr>
          <w:rFonts w:ascii="Arial" w:eastAsia="STZhongsong" w:hAnsi="Arial"/>
          <w:b/>
          <w:caps/>
          <w:sz w:val="32"/>
          <w:szCs w:val="32"/>
          <w:lang w:eastAsia="zh-CN"/>
        </w:rPr>
        <w:t>Background to requirement/OVERVIEW</w:t>
      </w:r>
      <w:bookmarkEnd w:id="78"/>
      <w:r w:rsidRPr="00060FD0">
        <w:rPr>
          <w:rFonts w:ascii="Arial" w:eastAsia="STZhongsong" w:hAnsi="Arial"/>
          <w:b/>
          <w:caps/>
          <w:sz w:val="32"/>
          <w:szCs w:val="32"/>
          <w:lang w:eastAsia="zh-CN"/>
        </w:rPr>
        <w:t xml:space="preserve"> of requirement</w:t>
      </w:r>
      <w:bookmarkEnd w:id="81"/>
      <w:bookmarkEnd w:id="82"/>
    </w:p>
    <w:p w:rsidR="00060FD0" w:rsidRPr="00060FD0" w:rsidRDefault="00060FD0" w:rsidP="00060FD0">
      <w:pPr>
        <w:numPr>
          <w:ilvl w:val="1"/>
          <w:numId w:val="0"/>
        </w:numPr>
        <w:tabs>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sz w:val="24"/>
          <w:szCs w:val="24"/>
          <w:lang w:eastAsia="zh-CN"/>
        </w:rPr>
      </w:pPr>
      <w:bookmarkStart w:id="83" w:name="_Toc522714837"/>
      <w:bookmarkStart w:id="84" w:name="_Toc297554774"/>
      <w:bookmarkStart w:id="85" w:name="_Toc368573030"/>
      <w:bookmarkEnd w:id="79"/>
      <w:r w:rsidRPr="00060FD0">
        <w:rPr>
          <w:rFonts w:ascii="Arial" w:eastAsia="STZhongsong" w:hAnsi="Arial"/>
          <w:sz w:val="24"/>
          <w:szCs w:val="24"/>
          <w:lang w:eastAsia="zh-CN"/>
        </w:rPr>
        <w:t>The work required is detailed, specialist and complex. The services will include the planning, design, preparation and undertaking of the research, in an ethical and compliant manner, as well as the interpretation and presentation of the results to the Buyer.</w:t>
      </w:r>
    </w:p>
    <w:p w:rsidR="00060FD0" w:rsidRPr="00060FD0" w:rsidRDefault="00060FD0" w:rsidP="00060FD0">
      <w:pPr>
        <w:numPr>
          <w:ilvl w:val="1"/>
          <w:numId w:val="0"/>
        </w:numPr>
        <w:tabs>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sz w:val="24"/>
          <w:szCs w:val="24"/>
          <w:lang w:eastAsia="zh-CN"/>
        </w:rPr>
      </w:pPr>
      <w:r w:rsidRPr="00060FD0">
        <w:rPr>
          <w:rFonts w:ascii="Arial" w:eastAsia="STZhongsong" w:hAnsi="Arial"/>
          <w:sz w:val="24"/>
          <w:szCs w:val="24"/>
          <w:lang w:eastAsia="zh-CN"/>
        </w:rPr>
        <w:t xml:space="preserve"> We expect the initial work to be done within 6 months. However, to retain optionality the contract will have options to extend for up to a further 24 months. </w:t>
      </w:r>
    </w:p>
    <w:p w:rsidR="00060FD0" w:rsidRPr="00060FD0" w:rsidRDefault="00060FD0" w:rsidP="00060FD0">
      <w:pPr>
        <w:numPr>
          <w:ilvl w:val="1"/>
          <w:numId w:val="0"/>
        </w:numPr>
        <w:tabs>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sz w:val="24"/>
          <w:szCs w:val="24"/>
          <w:lang w:eastAsia="zh-CN"/>
        </w:rPr>
      </w:pPr>
      <w:r w:rsidRPr="00060FD0">
        <w:rPr>
          <w:rFonts w:ascii="Arial" w:eastAsia="STZhongsong" w:hAnsi="Arial"/>
          <w:sz w:val="24"/>
          <w:szCs w:val="24"/>
          <w:lang w:eastAsia="zh-CN"/>
        </w:rPr>
        <w:t xml:space="preserve">The engagement of a Market Research Service Provider is required to provide services primarily to plan, design and conduct qualitative and quantitative research in line with the Buyer’s objectives as set out in paragraph 1.1 above and in line with its </w:t>
      </w:r>
      <w:hyperlink r:id="rId8" w:history="1">
        <w:r w:rsidRPr="00060FD0">
          <w:rPr>
            <w:rFonts w:ascii="Arial" w:eastAsia="STZhongsong" w:hAnsi="Arial"/>
            <w:color w:val="0000FF"/>
            <w:sz w:val="24"/>
            <w:szCs w:val="24"/>
            <w:u w:val="single"/>
            <w:lang w:eastAsia="zh-CN"/>
          </w:rPr>
          <w:t>mandate</w:t>
        </w:r>
      </w:hyperlink>
      <w:r w:rsidRPr="00060FD0">
        <w:rPr>
          <w:rFonts w:ascii="Arial" w:eastAsia="STZhongsong" w:hAnsi="Arial"/>
          <w:sz w:val="24"/>
          <w:szCs w:val="24"/>
          <w:lang w:eastAsia="zh-CN"/>
        </w:rPr>
        <w:t xml:space="preserve"> and shall include, but not be limited to:</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proofErr w:type="gramStart"/>
      <w:r w:rsidRPr="00060FD0">
        <w:rPr>
          <w:rFonts w:ascii="Arial" w:eastAsia="STZhongsong" w:hAnsi="Arial"/>
          <w:sz w:val="24"/>
          <w:szCs w:val="24"/>
          <w:lang w:eastAsia="zh-CN"/>
        </w:rPr>
        <w:t>lead</w:t>
      </w:r>
      <w:proofErr w:type="gramEnd"/>
      <w:r w:rsidRPr="00060FD0">
        <w:rPr>
          <w:rFonts w:ascii="Arial" w:eastAsia="STZhongsong" w:hAnsi="Arial"/>
          <w:sz w:val="24"/>
          <w:szCs w:val="24"/>
          <w:lang w:eastAsia="zh-CN"/>
        </w:rPr>
        <w:t xml:space="preserve"> the strategy, planning and preparations for conducting quantitative and qualitative research into:</w:t>
      </w:r>
    </w:p>
    <w:p w:rsidR="00060FD0" w:rsidRPr="00060FD0" w:rsidRDefault="00060FD0" w:rsidP="00060FD0">
      <w:pPr>
        <w:numPr>
          <w:ilvl w:val="3"/>
          <w:numId w:val="0"/>
        </w:numPr>
        <w:tabs>
          <w:tab w:val="num" w:pos="2880"/>
        </w:tabs>
        <w:adjustRightInd w:val="0"/>
        <w:spacing w:after="240" w:line="240" w:lineRule="auto"/>
        <w:ind w:left="2880" w:hanging="1080"/>
        <w:jc w:val="both"/>
        <w:outlineLvl w:val="3"/>
        <w:rPr>
          <w:rFonts w:ascii="Arial" w:eastAsia="STZhongsong" w:hAnsi="Arial"/>
          <w:sz w:val="24"/>
          <w:szCs w:val="24"/>
          <w:lang w:eastAsia="zh-CN"/>
        </w:rPr>
      </w:pPr>
      <w:r w:rsidRPr="00060FD0">
        <w:rPr>
          <w:rFonts w:ascii="Arial" w:eastAsia="STZhongsong" w:hAnsi="Arial"/>
          <w:sz w:val="24"/>
          <w:szCs w:val="24"/>
          <w:lang w:eastAsia="zh-CN"/>
        </w:rPr>
        <w:t>Attitudes towards shares, a NWG share offering and incentives</w:t>
      </w:r>
    </w:p>
    <w:p w:rsidR="00060FD0" w:rsidRPr="00060FD0" w:rsidRDefault="00060FD0" w:rsidP="00060FD0">
      <w:pPr>
        <w:numPr>
          <w:ilvl w:val="3"/>
          <w:numId w:val="0"/>
        </w:numPr>
        <w:tabs>
          <w:tab w:val="num" w:pos="2880"/>
        </w:tabs>
        <w:adjustRightInd w:val="0"/>
        <w:spacing w:after="240" w:line="240" w:lineRule="auto"/>
        <w:ind w:left="2880" w:hanging="1080"/>
        <w:jc w:val="both"/>
        <w:outlineLvl w:val="3"/>
        <w:rPr>
          <w:rFonts w:ascii="Arial" w:eastAsia="STZhongsong" w:hAnsi="Arial"/>
          <w:sz w:val="24"/>
          <w:szCs w:val="24"/>
          <w:lang w:eastAsia="zh-CN"/>
        </w:rPr>
      </w:pPr>
      <w:r w:rsidRPr="00060FD0">
        <w:rPr>
          <w:rFonts w:ascii="Arial" w:eastAsia="STZhongsong" w:hAnsi="Arial"/>
          <w:sz w:val="24"/>
          <w:szCs w:val="24"/>
          <w:lang w:eastAsia="zh-CN"/>
        </w:rPr>
        <w:t>Influencing factors of the decision to invest, likelihood of investing, size of investment (expressed in £ per person) and preferred ways to apply for shares in the offer</w:t>
      </w:r>
    </w:p>
    <w:p w:rsidR="00060FD0" w:rsidRPr="00060FD0" w:rsidRDefault="00060FD0" w:rsidP="00060FD0">
      <w:pPr>
        <w:numPr>
          <w:ilvl w:val="3"/>
          <w:numId w:val="0"/>
        </w:numPr>
        <w:tabs>
          <w:tab w:val="num" w:pos="2880"/>
        </w:tabs>
        <w:adjustRightInd w:val="0"/>
        <w:spacing w:after="240" w:line="240" w:lineRule="auto"/>
        <w:ind w:left="2880" w:hanging="1080"/>
        <w:jc w:val="both"/>
        <w:outlineLvl w:val="3"/>
        <w:rPr>
          <w:rFonts w:ascii="Arial" w:eastAsia="STZhongsong" w:hAnsi="Arial"/>
          <w:sz w:val="24"/>
          <w:szCs w:val="24"/>
          <w:lang w:eastAsia="zh-CN"/>
        </w:rPr>
      </w:pPr>
      <w:r w:rsidRPr="00060FD0">
        <w:rPr>
          <w:rFonts w:ascii="Arial" w:eastAsia="STZhongsong" w:hAnsi="Arial"/>
          <w:sz w:val="24"/>
          <w:szCs w:val="24"/>
          <w:lang w:eastAsia="zh-CN"/>
        </w:rPr>
        <w:t>Demand indications (estimation of total £</w:t>
      </w:r>
      <w:proofErr w:type="spellStart"/>
      <w:r w:rsidRPr="00060FD0">
        <w:rPr>
          <w:rFonts w:ascii="Arial" w:eastAsia="STZhongsong" w:hAnsi="Arial"/>
          <w:sz w:val="24"/>
          <w:szCs w:val="24"/>
          <w:lang w:eastAsia="zh-CN"/>
        </w:rPr>
        <w:t>bn</w:t>
      </w:r>
      <w:proofErr w:type="spellEnd"/>
      <w:r w:rsidRPr="00060FD0">
        <w:rPr>
          <w:rFonts w:ascii="Arial" w:eastAsia="STZhongsong" w:hAnsi="Arial"/>
          <w:sz w:val="24"/>
          <w:szCs w:val="24"/>
          <w:lang w:eastAsia="zh-CN"/>
        </w:rPr>
        <w:t xml:space="preserve"> demand, based on £ per person and scaled up to the general population), including indications of whether this demand is new or additional to existing interest in share investments</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 xml:space="preserve">Lead the design of the questionnaire, and any materials required for the focus group discussions as part of the qualitative research; </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Conduct and, where appropriate, manage the various market research streams during implementation;</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Conduct an analysis and interpretation of the results from the research;</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 xml:space="preserve">Present the findings of the research in the appropriate format with the agreement of the Buyer. </w:t>
      </w:r>
    </w:p>
    <w:p w:rsidR="00060FD0" w:rsidRPr="00060FD0" w:rsidRDefault="00060FD0" w:rsidP="00060FD0">
      <w:pPr>
        <w:keepNext/>
        <w:adjustRightInd w:val="0"/>
        <w:spacing w:after="240" w:line="240" w:lineRule="auto"/>
        <w:ind w:left="720"/>
        <w:jc w:val="both"/>
        <w:outlineLvl w:val="2"/>
        <w:rPr>
          <w:rFonts w:ascii="Arial" w:eastAsia="STZhongsong" w:hAnsi="Arial"/>
          <w:b/>
          <w:bCs/>
          <w:sz w:val="24"/>
          <w:szCs w:val="24"/>
          <w:lang w:eastAsia="zh-CN"/>
        </w:rPr>
      </w:pPr>
      <w:r w:rsidRPr="00060FD0">
        <w:rPr>
          <w:rFonts w:ascii="Arial" w:eastAsia="STZhongsong" w:hAnsi="Arial"/>
          <w:b/>
          <w:bCs/>
          <w:sz w:val="24"/>
          <w:szCs w:val="24"/>
          <w:lang w:eastAsia="zh-CN"/>
        </w:rPr>
        <w:t>Agency matrix</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0"/>
          <w:lang w:eastAsia="zh-CN"/>
        </w:rPr>
      </w:pPr>
      <w:r w:rsidRPr="00060FD0">
        <w:rPr>
          <w:rFonts w:ascii="Arial" w:eastAsia="STZhongsong" w:hAnsi="Arial"/>
          <w:sz w:val="24"/>
          <w:szCs w:val="24"/>
          <w:lang w:eastAsia="zh-CN"/>
        </w:rPr>
        <w:t xml:space="preserve">We are procuring agencies to provide communications planning/PR, creative services, public relations media planning and research (this tender) and evaluation services. Media buying will be handled under the existing Government contract.  </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0"/>
          <w:lang w:eastAsia="zh-CN"/>
        </w:rPr>
      </w:pPr>
      <w:r w:rsidRPr="00060FD0">
        <w:rPr>
          <w:rFonts w:ascii="Arial" w:eastAsia="STZhongsong" w:hAnsi="Arial"/>
          <w:sz w:val="24"/>
          <w:szCs w:val="24"/>
          <w:lang w:eastAsia="zh-CN"/>
        </w:rPr>
        <w:lastRenderedPageBreak/>
        <w:t xml:space="preserve">It is essential that all firms appointed work closely together and with all relevant government departments and agencies to ensure an integrated development and delivery programme.  </w:t>
      </w:r>
    </w:p>
    <w:p w:rsidR="00060FD0" w:rsidRPr="00060FD0" w:rsidRDefault="00060FD0" w:rsidP="00060FD0">
      <w:pPr>
        <w:keepNext/>
        <w:overflowPunct w:val="0"/>
        <w:autoSpaceDE w:val="0"/>
        <w:autoSpaceDN w:val="0"/>
        <w:adjustRightInd w:val="0"/>
        <w:spacing w:before="240" w:after="120" w:line="240" w:lineRule="auto"/>
        <w:ind w:left="720" w:hanging="720"/>
        <w:jc w:val="both"/>
        <w:textAlignment w:val="baseline"/>
        <w:outlineLvl w:val="0"/>
        <w:rPr>
          <w:rFonts w:ascii="Arial" w:eastAsia="STZhongsong" w:hAnsi="Arial"/>
          <w:b/>
          <w:caps/>
          <w:sz w:val="32"/>
          <w:szCs w:val="32"/>
          <w:lang w:eastAsia="zh-CN"/>
        </w:rPr>
      </w:pPr>
      <w:bookmarkStart w:id="86" w:name="_Toc522714838"/>
      <w:bookmarkEnd w:id="83"/>
      <w:r w:rsidRPr="00060FD0">
        <w:rPr>
          <w:rFonts w:ascii="Arial" w:eastAsia="STZhongsong" w:hAnsi="Arial"/>
          <w:b/>
          <w:caps/>
          <w:sz w:val="32"/>
          <w:szCs w:val="32"/>
          <w:lang w:eastAsia="zh-CN"/>
        </w:rPr>
        <w:t>scope of requirement</w:t>
      </w:r>
      <w:bookmarkEnd w:id="84"/>
      <w:bookmarkEnd w:id="85"/>
      <w:bookmarkEnd w:id="86"/>
      <w:r w:rsidRPr="00060FD0">
        <w:rPr>
          <w:rFonts w:ascii="Arial" w:eastAsia="STZhongsong" w:hAnsi="Arial"/>
          <w:b/>
          <w:caps/>
          <w:sz w:val="32"/>
          <w:szCs w:val="32"/>
          <w:lang w:eastAsia="zh-CN"/>
        </w:rPr>
        <w:t xml:space="preserve"> </w:t>
      </w:r>
    </w:p>
    <w:bookmarkEnd w:id="80"/>
    <w:p w:rsidR="00060FD0" w:rsidRPr="00060FD0" w:rsidRDefault="00060FD0" w:rsidP="00060FD0">
      <w:pPr>
        <w:numPr>
          <w:ilvl w:val="1"/>
          <w:numId w:val="0"/>
        </w:numPr>
        <w:tabs>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sz w:val="24"/>
          <w:szCs w:val="24"/>
          <w:lang w:eastAsia="zh-CN"/>
        </w:rPr>
      </w:pPr>
      <w:r w:rsidRPr="00060FD0">
        <w:rPr>
          <w:rFonts w:ascii="Arial" w:eastAsia="STZhongsong" w:hAnsi="Arial"/>
          <w:sz w:val="24"/>
          <w:szCs w:val="24"/>
          <w:lang w:eastAsia="zh-CN"/>
        </w:rPr>
        <w:t>Market Research Service Provider will be expected to provide a dedicated team with sufficient knowledge, experience and seniority to deliver the detailed preparation, implementation and analysis in the following phases.</w:t>
      </w:r>
    </w:p>
    <w:p w:rsidR="00060FD0" w:rsidRPr="00060FD0" w:rsidRDefault="00060FD0" w:rsidP="00060FD0">
      <w:pPr>
        <w:numPr>
          <w:ilvl w:val="1"/>
          <w:numId w:val="0"/>
        </w:numPr>
        <w:tabs>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sz w:val="24"/>
          <w:szCs w:val="24"/>
          <w:lang w:eastAsia="zh-CN"/>
        </w:rPr>
      </w:pPr>
      <w:r w:rsidRPr="00060FD0">
        <w:rPr>
          <w:rFonts w:ascii="Arial" w:eastAsia="STZhongsong" w:hAnsi="Arial"/>
          <w:sz w:val="24"/>
          <w:szCs w:val="24"/>
          <w:lang w:eastAsia="zh-CN"/>
        </w:rPr>
        <w:t xml:space="preserve">Preparation Phase </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Work closely with the Buyer to plan and design the most effective market research programme for achieving the Buyer’s objectives;</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Develop the questionnaires and other relevant materials for quantitative and qualitative research work streams to meet the Buyer’s objectives;</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Draw up detailed timing and implementation process plans.</w:t>
      </w:r>
    </w:p>
    <w:p w:rsidR="00060FD0" w:rsidRPr="00060FD0" w:rsidRDefault="00060FD0" w:rsidP="00060FD0">
      <w:pPr>
        <w:numPr>
          <w:ilvl w:val="1"/>
          <w:numId w:val="0"/>
        </w:numPr>
        <w:tabs>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sz w:val="24"/>
          <w:szCs w:val="24"/>
          <w:lang w:eastAsia="zh-CN"/>
        </w:rPr>
      </w:pPr>
      <w:r w:rsidRPr="00060FD0">
        <w:rPr>
          <w:rFonts w:ascii="Arial" w:eastAsia="STZhongsong" w:hAnsi="Arial"/>
          <w:sz w:val="24"/>
          <w:szCs w:val="24"/>
          <w:lang w:eastAsia="zh-CN"/>
        </w:rPr>
        <w:t xml:space="preserve">Implementation Phase </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Oversee, project manage and undertake the implementation logistics of carrying out the quantitative and qualitative research, such that it is representative of the general UK adult population, and coordinate all the activities between work streams;</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Quality check the results throughout the market research process to ensure the market research has been carried out as agreed with the Buyer to the required standards as detailed by the MRS code of conduct and other applicable industry guidance;</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Collect the results of the market research.</w:t>
      </w:r>
    </w:p>
    <w:p w:rsidR="00060FD0" w:rsidRPr="00060FD0" w:rsidRDefault="00060FD0" w:rsidP="00060FD0">
      <w:pPr>
        <w:numPr>
          <w:ilvl w:val="1"/>
          <w:numId w:val="0"/>
        </w:numPr>
        <w:tabs>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sz w:val="24"/>
          <w:szCs w:val="24"/>
          <w:lang w:eastAsia="zh-CN"/>
        </w:rPr>
      </w:pPr>
      <w:r w:rsidRPr="00060FD0">
        <w:rPr>
          <w:rFonts w:ascii="Arial" w:eastAsia="STZhongsong" w:hAnsi="Arial"/>
          <w:sz w:val="24"/>
          <w:szCs w:val="24"/>
          <w:lang w:eastAsia="zh-CN"/>
        </w:rPr>
        <w:t>Analysis phase</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Undertake an analysis and interpretation of the research results;</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Present the results of the analysis both verbally and through a written report to the Buyer and any other audience as requested;</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Any other tasks as agreed with the Buyer to successfully implement the required market research.</w:t>
      </w:r>
    </w:p>
    <w:p w:rsidR="00060FD0" w:rsidRPr="00060FD0" w:rsidRDefault="00060FD0" w:rsidP="00060FD0">
      <w:pPr>
        <w:numPr>
          <w:ilvl w:val="1"/>
          <w:numId w:val="0"/>
        </w:numPr>
        <w:tabs>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b/>
          <w:sz w:val="24"/>
          <w:u w:val="single"/>
          <w:lang w:eastAsia="zh-CN"/>
        </w:rPr>
      </w:pPr>
      <w:r w:rsidRPr="00060FD0">
        <w:rPr>
          <w:rFonts w:ascii="Arial" w:eastAsia="STZhongsong" w:hAnsi="Arial"/>
          <w:b/>
          <w:sz w:val="24"/>
          <w:u w:val="single"/>
          <w:lang w:eastAsia="zh-CN"/>
        </w:rPr>
        <w:t>Milestones and Authority commitments</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The Service Provider will commence the implementation stage only once the Buyer) has approved the work completed in the preparation phase.</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 xml:space="preserve">The Buyer will provide timing and deadline guidance within reason at each stage of the project. </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lastRenderedPageBreak/>
        <w:t>The Buyer will have a designated contract manager to engage with a counterpart from the Service Provider to monitor progress and address any issues throughout the duration of the Contract via bi-weekly meetings, or as deemed appropriate and agreed.</w:t>
      </w:r>
    </w:p>
    <w:p w:rsidR="00060FD0" w:rsidRPr="00060FD0" w:rsidRDefault="00060FD0" w:rsidP="00060FD0">
      <w:pPr>
        <w:keepNext/>
        <w:tabs>
          <w:tab w:val="num" w:pos="720"/>
        </w:tabs>
        <w:adjustRightInd w:val="0"/>
        <w:spacing w:after="120" w:line="240" w:lineRule="auto"/>
        <w:ind w:left="720" w:hanging="720"/>
        <w:jc w:val="both"/>
        <w:outlineLvl w:val="0"/>
        <w:rPr>
          <w:rFonts w:ascii="Arial" w:eastAsia="STZhongsong" w:hAnsi="Arial"/>
          <w:b/>
          <w:caps/>
          <w:sz w:val="32"/>
          <w:szCs w:val="32"/>
          <w:lang w:eastAsia="zh-CN"/>
        </w:rPr>
      </w:pPr>
      <w:bookmarkStart w:id="87" w:name="_Toc368573031"/>
      <w:bookmarkStart w:id="88" w:name="_Toc522714839"/>
      <w:r w:rsidRPr="00060FD0">
        <w:rPr>
          <w:rFonts w:ascii="Arial" w:eastAsia="STZhongsong" w:hAnsi="Arial"/>
          <w:b/>
          <w:caps/>
          <w:sz w:val="32"/>
          <w:szCs w:val="32"/>
          <w:lang w:eastAsia="zh-CN"/>
        </w:rPr>
        <w:t>The requirement</w:t>
      </w:r>
      <w:bookmarkEnd w:id="87"/>
      <w:bookmarkEnd w:id="88"/>
    </w:p>
    <w:p w:rsidR="00060FD0" w:rsidRPr="00060FD0" w:rsidRDefault="00060FD0" w:rsidP="00060FD0">
      <w:pPr>
        <w:overflowPunct w:val="0"/>
        <w:autoSpaceDE w:val="0"/>
        <w:autoSpaceDN w:val="0"/>
        <w:adjustRightInd w:val="0"/>
        <w:spacing w:after="120" w:line="240" w:lineRule="auto"/>
        <w:jc w:val="both"/>
        <w:textAlignment w:val="baseline"/>
        <w:outlineLvl w:val="1"/>
        <w:rPr>
          <w:rFonts w:ascii="Arial" w:eastAsia="STZhongsong" w:hAnsi="Arial"/>
          <w:b/>
          <w:sz w:val="24"/>
          <w:szCs w:val="24"/>
          <w:u w:val="single"/>
          <w:lang w:eastAsia="zh-CN"/>
        </w:rPr>
      </w:pPr>
      <w:r w:rsidRPr="00060FD0">
        <w:rPr>
          <w:rFonts w:ascii="Arial" w:eastAsia="STZhongsong" w:hAnsi="Arial"/>
          <w:b/>
          <w:sz w:val="24"/>
          <w:szCs w:val="24"/>
          <w:u w:val="single"/>
          <w:lang w:eastAsia="zh-CN"/>
        </w:rPr>
        <w:t xml:space="preserve">Specific Services and Deliverables Required: </w:t>
      </w:r>
    </w:p>
    <w:p w:rsidR="00060FD0" w:rsidRPr="00060FD0" w:rsidRDefault="00060FD0" w:rsidP="00060FD0">
      <w:pPr>
        <w:numPr>
          <w:ilvl w:val="1"/>
          <w:numId w:val="0"/>
        </w:numPr>
        <w:tabs>
          <w:tab w:val="num" w:pos="720"/>
        </w:tabs>
        <w:adjustRightInd w:val="0"/>
        <w:spacing w:after="240" w:line="240" w:lineRule="auto"/>
        <w:ind w:left="720" w:hanging="720"/>
        <w:jc w:val="both"/>
        <w:outlineLvl w:val="1"/>
        <w:rPr>
          <w:rFonts w:ascii="Arial" w:eastAsia="STZhongsong" w:hAnsi="Arial"/>
          <w:sz w:val="24"/>
          <w:szCs w:val="24"/>
          <w:lang w:eastAsia="zh-CN"/>
        </w:rPr>
      </w:pPr>
      <w:r w:rsidRPr="00060FD0">
        <w:rPr>
          <w:rFonts w:ascii="Arial" w:eastAsia="STZhongsong" w:hAnsi="Arial"/>
          <w:sz w:val="24"/>
          <w:szCs w:val="24"/>
          <w:lang w:eastAsia="zh-CN"/>
        </w:rPr>
        <w:t>The Provider will be required to undertake the following Services and produce the following deliverables:</w:t>
      </w:r>
    </w:p>
    <w:p w:rsidR="00060FD0" w:rsidRPr="00060FD0" w:rsidRDefault="00060FD0" w:rsidP="00060FD0">
      <w:pPr>
        <w:adjustRightInd w:val="0"/>
        <w:spacing w:after="120" w:line="240" w:lineRule="auto"/>
        <w:jc w:val="both"/>
        <w:outlineLvl w:val="1"/>
        <w:rPr>
          <w:rFonts w:ascii="Arial" w:eastAsia="STZhongsong" w:hAnsi="Arial"/>
          <w:b/>
          <w:sz w:val="24"/>
          <w:szCs w:val="24"/>
          <w:u w:val="single"/>
          <w:lang w:eastAsia="zh-CN"/>
        </w:rPr>
      </w:pPr>
      <w:r w:rsidRPr="00060FD0">
        <w:rPr>
          <w:rFonts w:ascii="Arial" w:eastAsia="STZhongsong" w:hAnsi="Arial"/>
          <w:b/>
          <w:sz w:val="24"/>
          <w:szCs w:val="24"/>
          <w:u w:val="single"/>
          <w:lang w:eastAsia="zh-CN"/>
        </w:rPr>
        <w:t>Deliverables:</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A quantitative survey about public attitudes, such that it is representative of the general UK adult population, towards an HMG privatisation of NatWest through a sale to retail investors;</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 xml:space="preserve">Survey to be conducted nationwide and include a diverse pool of respondents reflecting the nation; </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 xml:space="preserve">Survey to be conducted online and/or via telephone; </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Qualitative market research through 6 - 8 focus groups to ascertain more detail on public attitudes as set out above;</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Provide the analysis and interpretation of all the results of the research to best meet the objectives of the Buyer;</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Present the results of the analysis in the format agreed with the Buyer;</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Any subsequent surveys or focus groups as requested by the Buyer; and</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Any additional research or clarification requirements as reasonably requested by the Buyer (after consulting with the Provider).</w:t>
      </w:r>
    </w:p>
    <w:p w:rsidR="00060FD0" w:rsidRPr="00060FD0" w:rsidRDefault="00060FD0" w:rsidP="00060FD0">
      <w:pPr>
        <w:adjustRightInd w:val="0"/>
        <w:spacing w:after="120" w:line="240" w:lineRule="auto"/>
        <w:ind w:left="709"/>
        <w:jc w:val="both"/>
        <w:outlineLvl w:val="1"/>
        <w:rPr>
          <w:rFonts w:ascii="Arial" w:eastAsia="STZhongsong" w:hAnsi="Arial"/>
          <w:sz w:val="24"/>
          <w:szCs w:val="24"/>
          <w:lang w:eastAsia="zh-CN"/>
        </w:rPr>
      </w:pPr>
    </w:p>
    <w:p w:rsidR="00060FD0" w:rsidRPr="00060FD0" w:rsidRDefault="00060FD0" w:rsidP="00060FD0">
      <w:pPr>
        <w:autoSpaceDE w:val="0"/>
        <w:autoSpaceDN w:val="0"/>
        <w:adjustRightInd w:val="0"/>
        <w:spacing w:after="0" w:line="240" w:lineRule="auto"/>
        <w:rPr>
          <w:rFonts w:ascii="Arial" w:eastAsia="SimSun" w:hAnsi="Arial"/>
          <w:b/>
          <w:sz w:val="24"/>
          <w:szCs w:val="24"/>
          <w:u w:val="single"/>
          <w:lang w:eastAsia="zh-CN"/>
        </w:rPr>
      </w:pPr>
      <w:r w:rsidRPr="00060FD0">
        <w:rPr>
          <w:rFonts w:ascii="Arial" w:eastAsia="SimSun" w:hAnsi="Arial"/>
          <w:b/>
          <w:sz w:val="24"/>
          <w:szCs w:val="24"/>
          <w:u w:val="single"/>
          <w:lang w:eastAsia="zh-CN"/>
        </w:rPr>
        <w:t>Deliverables will include:</w:t>
      </w:r>
    </w:p>
    <w:p w:rsidR="00060FD0" w:rsidRPr="00060FD0" w:rsidRDefault="00060FD0" w:rsidP="00060FD0">
      <w:pPr>
        <w:autoSpaceDE w:val="0"/>
        <w:autoSpaceDN w:val="0"/>
        <w:adjustRightInd w:val="0"/>
        <w:spacing w:after="0" w:line="240" w:lineRule="auto"/>
        <w:rPr>
          <w:rFonts w:ascii="Arial" w:eastAsia="SimSun" w:hAnsi="Arial"/>
          <w:b/>
          <w:sz w:val="24"/>
          <w:szCs w:val="24"/>
          <w:lang w:eastAsia="zh-CN"/>
        </w:rPr>
      </w:pP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The final deliverable will be a written report presenting the results of the analysis and interpretation of the results from all of the market research.  The format of the report is at the discretion of the Service Provider. This may also include some engagement with the Buyer which reserves the right to challenge conclusions, interpretations and ask for further information to be provided;</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 xml:space="preserve">In addition to the above the Buyer may also require interim outputs and reports. All reports or presentations produced for the Buyer may be subject to public scrutiny; </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The Buyer may require hard and soft copies of work products;</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Service provider must be available for in-person meetings as required by the Buyer; and updates by telephone/Teams as required by the Buyer;</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The results of research must be delivered within deadlines;</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lastRenderedPageBreak/>
        <w:t>The provider to deliver any additional requirements as reasonably requested by the Buyer (after consulting with the Provider).</w:t>
      </w:r>
    </w:p>
    <w:p w:rsidR="00060FD0" w:rsidRPr="00060FD0" w:rsidRDefault="00060FD0" w:rsidP="00060FD0">
      <w:pPr>
        <w:keepNext/>
        <w:tabs>
          <w:tab w:val="num" w:pos="720"/>
        </w:tabs>
        <w:adjustRightInd w:val="0"/>
        <w:spacing w:after="120" w:line="240" w:lineRule="auto"/>
        <w:ind w:left="720" w:hanging="720"/>
        <w:jc w:val="both"/>
        <w:outlineLvl w:val="0"/>
        <w:rPr>
          <w:rFonts w:ascii="Arial" w:eastAsia="STZhongsong" w:hAnsi="Arial"/>
          <w:b/>
          <w:caps/>
          <w:sz w:val="32"/>
          <w:szCs w:val="32"/>
          <w:lang w:eastAsia="zh-CN"/>
        </w:rPr>
      </w:pPr>
      <w:bookmarkStart w:id="89" w:name="_Toc368573032"/>
      <w:bookmarkStart w:id="90" w:name="_Toc522714840"/>
      <w:r w:rsidRPr="00060FD0">
        <w:rPr>
          <w:rFonts w:ascii="Arial" w:eastAsia="STZhongsong" w:hAnsi="Arial"/>
          <w:b/>
          <w:caps/>
          <w:sz w:val="32"/>
          <w:szCs w:val="32"/>
          <w:lang w:eastAsia="zh-CN"/>
        </w:rPr>
        <w:t>key milestones</w:t>
      </w:r>
      <w:bookmarkEnd w:id="89"/>
      <w:r w:rsidRPr="00060FD0">
        <w:rPr>
          <w:rFonts w:ascii="Arial" w:eastAsia="STZhongsong" w:hAnsi="Arial"/>
          <w:b/>
          <w:caps/>
          <w:sz w:val="32"/>
          <w:szCs w:val="32"/>
          <w:lang w:eastAsia="zh-CN"/>
        </w:rPr>
        <w:t xml:space="preserve"> and Deliverables</w:t>
      </w:r>
      <w:bookmarkEnd w:id="90"/>
    </w:p>
    <w:p w:rsidR="00060FD0" w:rsidRPr="00060FD0" w:rsidRDefault="00060FD0" w:rsidP="00060FD0">
      <w:pPr>
        <w:numPr>
          <w:ilvl w:val="1"/>
          <w:numId w:val="0"/>
        </w:numPr>
        <w:tabs>
          <w:tab w:val="num" w:pos="132"/>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cs="Arial"/>
          <w:sz w:val="24"/>
          <w:szCs w:val="24"/>
          <w:lang w:eastAsia="zh-CN"/>
        </w:rPr>
      </w:pPr>
      <w:r w:rsidRPr="00060FD0">
        <w:rPr>
          <w:rFonts w:ascii="Arial" w:eastAsia="STZhongsong" w:hAnsi="Arial" w:cs="Arial"/>
          <w:sz w:val="24"/>
          <w:szCs w:val="24"/>
          <w:lang w:eastAsia="zh-CN"/>
        </w:rPr>
        <w:t>The following Contract milestones/deliverables shall apply:</w:t>
      </w:r>
    </w:p>
    <w:tbl>
      <w:tblPr>
        <w:tblStyle w:val="TableGrid1"/>
        <w:tblW w:w="5000" w:type="pct"/>
        <w:tblLook w:val="04A0" w:firstRow="1" w:lastRow="0" w:firstColumn="1" w:lastColumn="0" w:noHBand="0" w:noVBand="1"/>
      </w:tblPr>
      <w:tblGrid>
        <w:gridCol w:w="2671"/>
        <w:gridCol w:w="4111"/>
        <w:gridCol w:w="2234"/>
      </w:tblGrid>
      <w:tr w:rsidR="00060FD0" w:rsidRPr="00060FD0" w:rsidTr="00060FD0">
        <w:tc>
          <w:tcPr>
            <w:tcW w:w="1481" w:type="pct"/>
            <w:shd w:val="clear" w:color="auto" w:fill="B8CCE4"/>
            <w:vAlign w:val="center"/>
          </w:tcPr>
          <w:p w:rsidR="00060FD0" w:rsidRPr="00060FD0" w:rsidRDefault="00060FD0" w:rsidP="00060FD0">
            <w:pPr>
              <w:spacing w:after="120"/>
              <w:jc w:val="center"/>
              <w:outlineLvl w:val="2"/>
              <w:rPr>
                <w:rFonts w:ascii="Arial" w:eastAsia="STZhongsong" w:hAnsi="Arial"/>
                <w:b/>
                <w:sz w:val="24"/>
                <w:szCs w:val="24"/>
                <w:lang w:eastAsia="zh-CN"/>
              </w:rPr>
            </w:pPr>
            <w:r w:rsidRPr="00060FD0">
              <w:rPr>
                <w:rFonts w:ascii="Arial" w:eastAsia="STZhongsong" w:hAnsi="Arial"/>
                <w:b/>
                <w:sz w:val="24"/>
                <w:szCs w:val="24"/>
                <w:lang w:eastAsia="zh-CN"/>
              </w:rPr>
              <w:t>Milestone/Deliverable</w:t>
            </w:r>
          </w:p>
        </w:tc>
        <w:tc>
          <w:tcPr>
            <w:tcW w:w="2280" w:type="pct"/>
            <w:shd w:val="clear" w:color="auto" w:fill="B8CCE4"/>
            <w:vAlign w:val="center"/>
          </w:tcPr>
          <w:p w:rsidR="00060FD0" w:rsidRPr="00060FD0" w:rsidRDefault="00060FD0" w:rsidP="00060FD0">
            <w:pPr>
              <w:spacing w:after="120"/>
              <w:jc w:val="center"/>
              <w:outlineLvl w:val="2"/>
              <w:rPr>
                <w:rFonts w:ascii="Arial" w:eastAsia="STZhongsong" w:hAnsi="Arial"/>
                <w:b/>
                <w:sz w:val="24"/>
                <w:szCs w:val="24"/>
                <w:lang w:eastAsia="zh-CN"/>
              </w:rPr>
            </w:pPr>
            <w:r w:rsidRPr="00060FD0">
              <w:rPr>
                <w:rFonts w:ascii="Arial" w:eastAsia="STZhongsong" w:hAnsi="Arial"/>
                <w:b/>
                <w:sz w:val="24"/>
                <w:szCs w:val="24"/>
                <w:lang w:eastAsia="zh-CN"/>
              </w:rPr>
              <w:t>Description</w:t>
            </w:r>
          </w:p>
        </w:tc>
        <w:tc>
          <w:tcPr>
            <w:tcW w:w="1239" w:type="pct"/>
            <w:shd w:val="clear" w:color="auto" w:fill="B8CCE4"/>
            <w:vAlign w:val="center"/>
          </w:tcPr>
          <w:p w:rsidR="00060FD0" w:rsidRPr="00060FD0" w:rsidRDefault="00060FD0" w:rsidP="00060FD0">
            <w:pPr>
              <w:spacing w:after="120"/>
              <w:jc w:val="center"/>
              <w:outlineLvl w:val="2"/>
              <w:rPr>
                <w:rFonts w:ascii="Arial" w:eastAsia="STZhongsong" w:hAnsi="Arial"/>
                <w:b/>
                <w:sz w:val="24"/>
                <w:szCs w:val="24"/>
                <w:lang w:eastAsia="zh-CN"/>
              </w:rPr>
            </w:pPr>
            <w:r w:rsidRPr="00060FD0">
              <w:rPr>
                <w:rFonts w:ascii="Arial" w:eastAsia="STZhongsong" w:hAnsi="Arial"/>
                <w:b/>
                <w:sz w:val="24"/>
                <w:szCs w:val="24"/>
                <w:lang w:eastAsia="zh-CN"/>
              </w:rPr>
              <w:t>Timeframe or Delivery Date</w:t>
            </w:r>
          </w:p>
        </w:tc>
      </w:tr>
      <w:tr w:rsidR="00060FD0" w:rsidRPr="00060FD0" w:rsidTr="0025587E">
        <w:trPr>
          <w:trHeight w:val="453"/>
        </w:trPr>
        <w:tc>
          <w:tcPr>
            <w:tcW w:w="5000" w:type="pct"/>
            <w:gridSpan w:val="3"/>
            <w:shd w:val="clear" w:color="auto" w:fill="auto"/>
            <w:vAlign w:val="center"/>
          </w:tcPr>
          <w:p w:rsidR="00060FD0" w:rsidRPr="00060FD0" w:rsidRDefault="00060FD0" w:rsidP="00060FD0">
            <w:pPr>
              <w:spacing w:after="120"/>
              <w:outlineLvl w:val="2"/>
              <w:rPr>
                <w:rFonts w:ascii="Arial" w:eastAsia="STZhongsong" w:hAnsi="Arial"/>
                <w:sz w:val="24"/>
                <w:szCs w:val="24"/>
                <w:lang w:eastAsia="zh-CN"/>
              </w:rPr>
            </w:pPr>
            <w:r w:rsidRPr="00060FD0">
              <w:rPr>
                <w:rFonts w:ascii="Arial" w:eastAsia="STZhongsong" w:hAnsi="Arial"/>
                <w:sz w:val="24"/>
                <w:szCs w:val="24"/>
                <w:lang w:eastAsia="zh-CN"/>
              </w:rPr>
              <w:t>Preparation Phase</w:t>
            </w:r>
          </w:p>
        </w:tc>
      </w:tr>
      <w:tr w:rsidR="00060FD0" w:rsidRPr="00060FD0" w:rsidTr="0025587E">
        <w:tc>
          <w:tcPr>
            <w:tcW w:w="1481" w:type="pct"/>
            <w:shd w:val="clear" w:color="auto" w:fill="auto"/>
            <w:vAlign w:val="center"/>
          </w:tcPr>
          <w:p w:rsidR="00060FD0" w:rsidRPr="00060FD0" w:rsidRDefault="00060FD0" w:rsidP="00060FD0">
            <w:pPr>
              <w:spacing w:after="120"/>
              <w:outlineLvl w:val="2"/>
              <w:rPr>
                <w:rFonts w:ascii="Arial" w:eastAsia="STZhongsong" w:hAnsi="Arial"/>
                <w:sz w:val="24"/>
                <w:szCs w:val="24"/>
                <w:lang w:eastAsia="zh-CN"/>
              </w:rPr>
            </w:pPr>
          </w:p>
        </w:tc>
        <w:tc>
          <w:tcPr>
            <w:tcW w:w="2280" w:type="pct"/>
            <w:shd w:val="clear" w:color="auto" w:fill="auto"/>
            <w:vAlign w:val="center"/>
          </w:tcPr>
          <w:p w:rsidR="00060FD0" w:rsidRPr="00060FD0" w:rsidDel="00E71BB5" w:rsidRDefault="00060FD0" w:rsidP="00060FD0">
            <w:pPr>
              <w:spacing w:after="120"/>
              <w:outlineLvl w:val="2"/>
              <w:rPr>
                <w:rFonts w:ascii="Arial" w:eastAsia="STZhongsong" w:hAnsi="Arial"/>
                <w:sz w:val="24"/>
                <w:szCs w:val="24"/>
                <w:lang w:eastAsia="zh-CN"/>
              </w:rPr>
            </w:pPr>
            <w:r w:rsidRPr="00060FD0">
              <w:rPr>
                <w:rFonts w:ascii="Arial" w:eastAsia="STZhongsong" w:hAnsi="Arial"/>
                <w:sz w:val="24"/>
                <w:szCs w:val="24"/>
                <w:lang w:eastAsia="zh-CN"/>
              </w:rPr>
              <w:t>Kick-off meeting</w:t>
            </w:r>
          </w:p>
        </w:tc>
        <w:tc>
          <w:tcPr>
            <w:tcW w:w="1239" w:type="pct"/>
            <w:shd w:val="clear" w:color="auto" w:fill="auto"/>
            <w:vAlign w:val="center"/>
          </w:tcPr>
          <w:p w:rsidR="00060FD0" w:rsidRPr="00060FD0" w:rsidRDefault="00060FD0" w:rsidP="00060FD0">
            <w:pPr>
              <w:spacing w:after="120"/>
              <w:jc w:val="center"/>
              <w:outlineLvl w:val="2"/>
              <w:rPr>
                <w:rFonts w:ascii="Arial" w:eastAsia="STZhongsong" w:hAnsi="Arial"/>
                <w:sz w:val="24"/>
                <w:szCs w:val="24"/>
                <w:lang w:eastAsia="zh-CN"/>
              </w:rPr>
            </w:pPr>
            <w:r w:rsidRPr="00060FD0">
              <w:rPr>
                <w:rFonts w:ascii="Arial" w:eastAsia="STZhongsong" w:hAnsi="Arial"/>
                <w:sz w:val="24"/>
                <w:szCs w:val="24"/>
                <w:lang w:eastAsia="zh-CN"/>
              </w:rPr>
              <w:t>By w/c 8</w:t>
            </w:r>
            <w:r w:rsidRPr="00060FD0">
              <w:rPr>
                <w:rFonts w:ascii="Arial" w:eastAsia="STZhongsong" w:hAnsi="Arial"/>
                <w:sz w:val="24"/>
                <w:szCs w:val="24"/>
                <w:vertAlign w:val="superscript"/>
                <w:lang w:eastAsia="zh-CN"/>
              </w:rPr>
              <w:t>th</w:t>
            </w:r>
            <w:r w:rsidRPr="00060FD0">
              <w:rPr>
                <w:rFonts w:ascii="Arial" w:eastAsia="STZhongsong" w:hAnsi="Arial"/>
                <w:sz w:val="24"/>
                <w:szCs w:val="24"/>
                <w:lang w:eastAsia="zh-CN"/>
              </w:rPr>
              <w:t xml:space="preserve"> January 2024</w:t>
            </w:r>
          </w:p>
        </w:tc>
      </w:tr>
      <w:tr w:rsidR="00060FD0" w:rsidRPr="00060FD0" w:rsidTr="0025587E">
        <w:tc>
          <w:tcPr>
            <w:tcW w:w="1481" w:type="pct"/>
            <w:shd w:val="clear" w:color="auto" w:fill="auto"/>
            <w:vAlign w:val="center"/>
          </w:tcPr>
          <w:p w:rsidR="00060FD0" w:rsidRPr="00060FD0" w:rsidRDefault="00060FD0" w:rsidP="00060FD0">
            <w:pPr>
              <w:spacing w:after="120"/>
              <w:outlineLvl w:val="2"/>
              <w:rPr>
                <w:rFonts w:ascii="Arial" w:eastAsia="STZhongsong" w:hAnsi="Arial"/>
                <w:sz w:val="24"/>
                <w:szCs w:val="24"/>
                <w:lang w:eastAsia="zh-CN"/>
              </w:rPr>
            </w:pPr>
          </w:p>
        </w:tc>
        <w:tc>
          <w:tcPr>
            <w:tcW w:w="2280" w:type="pct"/>
            <w:shd w:val="clear" w:color="auto" w:fill="auto"/>
            <w:vAlign w:val="center"/>
          </w:tcPr>
          <w:p w:rsidR="00060FD0" w:rsidRPr="00060FD0" w:rsidRDefault="00060FD0" w:rsidP="00060FD0">
            <w:pPr>
              <w:spacing w:after="120"/>
              <w:outlineLvl w:val="2"/>
              <w:rPr>
                <w:rFonts w:ascii="Arial" w:eastAsia="STZhongsong" w:hAnsi="Arial"/>
                <w:sz w:val="24"/>
                <w:szCs w:val="24"/>
                <w:lang w:eastAsia="zh-CN"/>
              </w:rPr>
            </w:pPr>
            <w:r w:rsidRPr="00060FD0">
              <w:rPr>
                <w:rFonts w:ascii="Arial" w:eastAsia="STZhongsong" w:hAnsi="Arial"/>
                <w:sz w:val="24"/>
                <w:szCs w:val="24"/>
                <w:lang w:eastAsia="zh-CN"/>
              </w:rPr>
              <w:t>Research strategy</w:t>
            </w:r>
          </w:p>
        </w:tc>
        <w:tc>
          <w:tcPr>
            <w:tcW w:w="1239" w:type="pct"/>
            <w:shd w:val="clear" w:color="auto" w:fill="auto"/>
            <w:vAlign w:val="center"/>
          </w:tcPr>
          <w:p w:rsidR="00060FD0" w:rsidRPr="00060FD0" w:rsidRDefault="00060FD0" w:rsidP="00060FD0">
            <w:pPr>
              <w:spacing w:after="120"/>
              <w:jc w:val="center"/>
              <w:outlineLvl w:val="2"/>
              <w:rPr>
                <w:rFonts w:ascii="Arial" w:eastAsia="STZhongsong" w:hAnsi="Arial"/>
                <w:sz w:val="24"/>
                <w:szCs w:val="24"/>
                <w:lang w:eastAsia="zh-CN"/>
              </w:rPr>
            </w:pPr>
          </w:p>
        </w:tc>
      </w:tr>
      <w:tr w:rsidR="00060FD0" w:rsidRPr="00060FD0" w:rsidTr="0025587E">
        <w:tc>
          <w:tcPr>
            <w:tcW w:w="1481" w:type="pct"/>
            <w:shd w:val="clear" w:color="auto" w:fill="auto"/>
            <w:vAlign w:val="center"/>
          </w:tcPr>
          <w:p w:rsidR="00060FD0" w:rsidRPr="00060FD0" w:rsidDel="00183963" w:rsidRDefault="00060FD0" w:rsidP="00060FD0">
            <w:pPr>
              <w:spacing w:after="120"/>
              <w:outlineLvl w:val="2"/>
              <w:rPr>
                <w:rFonts w:ascii="Arial" w:eastAsia="STZhongsong" w:hAnsi="Arial"/>
                <w:sz w:val="24"/>
                <w:szCs w:val="24"/>
                <w:lang w:eastAsia="zh-CN"/>
              </w:rPr>
            </w:pPr>
          </w:p>
        </w:tc>
        <w:tc>
          <w:tcPr>
            <w:tcW w:w="2280" w:type="pct"/>
            <w:shd w:val="clear" w:color="auto" w:fill="auto"/>
            <w:vAlign w:val="center"/>
          </w:tcPr>
          <w:p w:rsidR="00060FD0" w:rsidRPr="00060FD0" w:rsidDel="00E71BB5" w:rsidRDefault="00060FD0" w:rsidP="00060FD0">
            <w:pPr>
              <w:spacing w:after="120"/>
              <w:outlineLvl w:val="2"/>
              <w:rPr>
                <w:rFonts w:ascii="Arial" w:eastAsia="STZhongsong" w:hAnsi="Arial"/>
                <w:sz w:val="24"/>
                <w:szCs w:val="24"/>
                <w:lang w:eastAsia="zh-CN"/>
              </w:rPr>
            </w:pPr>
            <w:r w:rsidRPr="00060FD0">
              <w:rPr>
                <w:rFonts w:ascii="Arial" w:eastAsia="STZhongsong" w:hAnsi="Arial"/>
                <w:sz w:val="24"/>
                <w:szCs w:val="24"/>
                <w:lang w:eastAsia="zh-CN"/>
              </w:rPr>
              <w:t>Questionnaires, other relevant research materials and detailed timing and implementation process plans.</w:t>
            </w:r>
          </w:p>
        </w:tc>
        <w:tc>
          <w:tcPr>
            <w:tcW w:w="1239" w:type="pct"/>
            <w:shd w:val="clear" w:color="auto" w:fill="auto"/>
            <w:vAlign w:val="center"/>
          </w:tcPr>
          <w:p w:rsidR="00060FD0" w:rsidRPr="00060FD0" w:rsidRDefault="00060FD0" w:rsidP="00060FD0">
            <w:pPr>
              <w:spacing w:after="120"/>
              <w:jc w:val="center"/>
              <w:outlineLvl w:val="2"/>
              <w:rPr>
                <w:rFonts w:ascii="Arial" w:eastAsia="STZhongsong" w:hAnsi="Arial"/>
                <w:sz w:val="24"/>
                <w:szCs w:val="24"/>
                <w:lang w:eastAsia="zh-CN"/>
              </w:rPr>
            </w:pPr>
            <w:r w:rsidRPr="00060FD0">
              <w:rPr>
                <w:rFonts w:ascii="Arial" w:eastAsia="STZhongsong" w:hAnsi="Arial"/>
                <w:sz w:val="24"/>
                <w:szCs w:val="24"/>
                <w:lang w:eastAsia="zh-CN"/>
              </w:rPr>
              <w:t>By 16</w:t>
            </w:r>
            <w:r w:rsidRPr="00060FD0">
              <w:rPr>
                <w:rFonts w:ascii="Arial" w:eastAsia="STZhongsong" w:hAnsi="Arial"/>
                <w:sz w:val="24"/>
                <w:szCs w:val="24"/>
                <w:vertAlign w:val="superscript"/>
                <w:lang w:eastAsia="zh-CN"/>
              </w:rPr>
              <w:t>th</w:t>
            </w:r>
            <w:r w:rsidRPr="00060FD0">
              <w:rPr>
                <w:rFonts w:ascii="Arial" w:eastAsia="STZhongsong" w:hAnsi="Arial"/>
                <w:sz w:val="24"/>
                <w:szCs w:val="24"/>
                <w:lang w:eastAsia="zh-CN"/>
              </w:rPr>
              <w:t xml:space="preserve"> January 2024</w:t>
            </w:r>
          </w:p>
        </w:tc>
      </w:tr>
      <w:tr w:rsidR="00060FD0" w:rsidRPr="00060FD0" w:rsidTr="0025587E">
        <w:tc>
          <w:tcPr>
            <w:tcW w:w="1481" w:type="pct"/>
            <w:shd w:val="clear" w:color="auto" w:fill="auto"/>
            <w:vAlign w:val="center"/>
          </w:tcPr>
          <w:p w:rsidR="00060FD0" w:rsidRPr="00060FD0" w:rsidDel="00183963" w:rsidRDefault="00060FD0" w:rsidP="00060FD0">
            <w:pPr>
              <w:spacing w:after="120"/>
              <w:outlineLvl w:val="2"/>
              <w:rPr>
                <w:rFonts w:ascii="Arial" w:eastAsia="STZhongsong" w:hAnsi="Arial"/>
                <w:sz w:val="24"/>
                <w:szCs w:val="24"/>
                <w:lang w:eastAsia="zh-CN"/>
              </w:rPr>
            </w:pPr>
          </w:p>
        </w:tc>
        <w:tc>
          <w:tcPr>
            <w:tcW w:w="2280" w:type="pct"/>
            <w:shd w:val="clear" w:color="auto" w:fill="auto"/>
            <w:vAlign w:val="center"/>
          </w:tcPr>
          <w:p w:rsidR="00060FD0" w:rsidRPr="00060FD0" w:rsidRDefault="00060FD0" w:rsidP="00060FD0">
            <w:pPr>
              <w:spacing w:after="120"/>
              <w:outlineLvl w:val="2"/>
              <w:rPr>
                <w:rFonts w:ascii="Arial" w:eastAsia="STZhongsong" w:hAnsi="Arial"/>
                <w:sz w:val="24"/>
                <w:szCs w:val="24"/>
                <w:lang w:eastAsia="zh-CN"/>
              </w:rPr>
            </w:pPr>
            <w:r w:rsidRPr="00060FD0">
              <w:rPr>
                <w:rFonts w:ascii="Arial" w:eastAsia="STZhongsong" w:hAnsi="Arial"/>
                <w:sz w:val="24"/>
                <w:szCs w:val="24"/>
                <w:lang w:eastAsia="zh-CN"/>
              </w:rPr>
              <w:t>Detailed timing and implementation process plans</w:t>
            </w:r>
          </w:p>
        </w:tc>
        <w:tc>
          <w:tcPr>
            <w:tcW w:w="1239" w:type="pct"/>
            <w:shd w:val="clear" w:color="auto" w:fill="auto"/>
            <w:vAlign w:val="center"/>
          </w:tcPr>
          <w:p w:rsidR="00060FD0" w:rsidRPr="00060FD0" w:rsidRDefault="00060FD0" w:rsidP="00060FD0">
            <w:pPr>
              <w:spacing w:after="120"/>
              <w:jc w:val="center"/>
              <w:outlineLvl w:val="2"/>
              <w:rPr>
                <w:rFonts w:ascii="Arial" w:eastAsia="STZhongsong" w:hAnsi="Arial"/>
                <w:sz w:val="24"/>
                <w:szCs w:val="24"/>
                <w:lang w:eastAsia="zh-CN"/>
              </w:rPr>
            </w:pPr>
            <w:r w:rsidRPr="00060FD0">
              <w:rPr>
                <w:rFonts w:ascii="Arial" w:eastAsia="STZhongsong" w:hAnsi="Arial"/>
                <w:sz w:val="24"/>
                <w:szCs w:val="24"/>
                <w:lang w:eastAsia="zh-CN"/>
              </w:rPr>
              <w:t>By 16</w:t>
            </w:r>
            <w:r w:rsidRPr="00060FD0">
              <w:rPr>
                <w:rFonts w:ascii="Arial" w:eastAsia="STZhongsong" w:hAnsi="Arial"/>
                <w:sz w:val="24"/>
                <w:szCs w:val="24"/>
                <w:vertAlign w:val="superscript"/>
                <w:lang w:eastAsia="zh-CN"/>
              </w:rPr>
              <w:t>th</w:t>
            </w:r>
            <w:r w:rsidRPr="00060FD0">
              <w:rPr>
                <w:rFonts w:ascii="Arial" w:eastAsia="STZhongsong" w:hAnsi="Arial"/>
                <w:sz w:val="24"/>
                <w:szCs w:val="24"/>
                <w:lang w:eastAsia="zh-CN"/>
              </w:rPr>
              <w:t xml:space="preserve"> January 2024</w:t>
            </w:r>
          </w:p>
        </w:tc>
      </w:tr>
      <w:tr w:rsidR="00060FD0" w:rsidRPr="00060FD0" w:rsidTr="0025587E">
        <w:tc>
          <w:tcPr>
            <w:tcW w:w="5000" w:type="pct"/>
            <w:gridSpan w:val="3"/>
            <w:shd w:val="clear" w:color="auto" w:fill="auto"/>
            <w:vAlign w:val="center"/>
          </w:tcPr>
          <w:p w:rsidR="00060FD0" w:rsidRPr="00060FD0" w:rsidRDefault="00060FD0" w:rsidP="00060FD0">
            <w:pPr>
              <w:spacing w:after="120"/>
              <w:jc w:val="center"/>
              <w:outlineLvl w:val="2"/>
              <w:rPr>
                <w:rFonts w:ascii="Arial" w:eastAsia="STZhongsong" w:hAnsi="Arial"/>
                <w:sz w:val="24"/>
                <w:szCs w:val="24"/>
                <w:lang w:eastAsia="zh-CN"/>
              </w:rPr>
            </w:pPr>
            <w:r w:rsidRPr="00060FD0">
              <w:rPr>
                <w:rFonts w:ascii="Arial" w:eastAsia="STZhongsong" w:hAnsi="Arial"/>
                <w:sz w:val="24"/>
                <w:szCs w:val="24"/>
                <w:lang w:eastAsia="zh-CN"/>
              </w:rPr>
              <w:t>Implementation Phase</w:t>
            </w:r>
          </w:p>
        </w:tc>
      </w:tr>
      <w:tr w:rsidR="00060FD0" w:rsidRPr="00060FD0" w:rsidTr="0025587E">
        <w:tc>
          <w:tcPr>
            <w:tcW w:w="1481" w:type="pct"/>
            <w:shd w:val="clear" w:color="auto" w:fill="auto"/>
            <w:vAlign w:val="center"/>
          </w:tcPr>
          <w:p w:rsidR="00060FD0" w:rsidRPr="00060FD0" w:rsidRDefault="00060FD0" w:rsidP="00060FD0">
            <w:pPr>
              <w:spacing w:after="120"/>
              <w:outlineLvl w:val="2"/>
              <w:rPr>
                <w:rFonts w:ascii="Arial" w:eastAsia="STZhongsong" w:hAnsi="Arial"/>
                <w:sz w:val="24"/>
                <w:szCs w:val="24"/>
                <w:lang w:eastAsia="zh-CN"/>
              </w:rPr>
            </w:pPr>
          </w:p>
        </w:tc>
        <w:tc>
          <w:tcPr>
            <w:tcW w:w="2280" w:type="pct"/>
            <w:shd w:val="clear" w:color="auto" w:fill="auto"/>
            <w:vAlign w:val="center"/>
          </w:tcPr>
          <w:p w:rsidR="00060FD0" w:rsidRPr="00060FD0" w:rsidRDefault="00060FD0" w:rsidP="00060FD0">
            <w:pPr>
              <w:spacing w:after="120"/>
              <w:outlineLvl w:val="2"/>
              <w:rPr>
                <w:rFonts w:ascii="Arial" w:eastAsia="STZhongsong" w:hAnsi="Arial"/>
                <w:sz w:val="24"/>
                <w:szCs w:val="24"/>
                <w:lang w:eastAsia="zh-CN"/>
              </w:rPr>
            </w:pPr>
            <w:r w:rsidRPr="00060FD0">
              <w:rPr>
                <w:rFonts w:ascii="Arial" w:eastAsia="STZhongsong" w:hAnsi="Arial"/>
                <w:sz w:val="24"/>
                <w:szCs w:val="24"/>
                <w:lang w:eastAsia="zh-CN"/>
              </w:rPr>
              <w:t>Launch research</w:t>
            </w:r>
          </w:p>
        </w:tc>
        <w:tc>
          <w:tcPr>
            <w:tcW w:w="1239" w:type="pct"/>
            <w:shd w:val="clear" w:color="auto" w:fill="auto"/>
            <w:vAlign w:val="center"/>
          </w:tcPr>
          <w:p w:rsidR="00060FD0" w:rsidRPr="00060FD0" w:rsidRDefault="00060FD0" w:rsidP="00060FD0">
            <w:pPr>
              <w:spacing w:after="120"/>
              <w:jc w:val="center"/>
              <w:outlineLvl w:val="2"/>
              <w:rPr>
                <w:rFonts w:ascii="Arial" w:eastAsia="STZhongsong" w:hAnsi="Arial"/>
                <w:sz w:val="24"/>
                <w:szCs w:val="24"/>
                <w:lang w:eastAsia="zh-CN"/>
              </w:rPr>
            </w:pPr>
            <w:r w:rsidRPr="00060FD0">
              <w:rPr>
                <w:rFonts w:ascii="Arial" w:eastAsia="STZhongsong" w:hAnsi="Arial"/>
                <w:sz w:val="24"/>
                <w:szCs w:val="24"/>
                <w:lang w:eastAsia="zh-CN"/>
              </w:rPr>
              <w:t>By 17</w:t>
            </w:r>
            <w:r w:rsidRPr="00060FD0">
              <w:rPr>
                <w:rFonts w:ascii="Arial" w:eastAsia="STZhongsong" w:hAnsi="Arial"/>
                <w:sz w:val="24"/>
                <w:szCs w:val="24"/>
                <w:vertAlign w:val="superscript"/>
                <w:lang w:eastAsia="zh-CN"/>
              </w:rPr>
              <w:t>th</w:t>
            </w:r>
            <w:r w:rsidRPr="00060FD0">
              <w:rPr>
                <w:rFonts w:ascii="Arial" w:eastAsia="STZhongsong" w:hAnsi="Arial"/>
                <w:sz w:val="24"/>
                <w:szCs w:val="24"/>
                <w:lang w:eastAsia="zh-CN"/>
              </w:rPr>
              <w:t xml:space="preserve"> January 2024</w:t>
            </w:r>
          </w:p>
        </w:tc>
      </w:tr>
      <w:tr w:rsidR="00060FD0" w:rsidRPr="00060FD0" w:rsidTr="0025587E">
        <w:tc>
          <w:tcPr>
            <w:tcW w:w="1481" w:type="pct"/>
            <w:shd w:val="clear" w:color="auto" w:fill="auto"/>
            <w:vAlign w:val="center"/>
          </w:tcPr>
          <w:p w:rsidR="00060FD0" w:rsidRPr="00060FD0" w:rsidDel="00183963" w:rsidRDefault="00060FD0" w:rsidP="00060FD0">
            <w:pPr>
              <w:spacing w:after="120"/>
              <w:outlineLvl w:val="2"/>
              <w:rPr>
                <w:rFonts w:ascii="Arial" w:eastAsia="STZhongsong" w:hAnsi="Arial"/>
                <w:sz w:val="24"/>
                <w:szCs w:val="24"/>
                <w:lang w:eastAsia="zh-CN"/>
              </w:rPr>
            </w:pPr>
          </w:p>
        </w:tc>
        <w:tc>
          <w:tcPr>
            <w:tcW w:w="2280" w:type="pct"/>
            <w:shd w:val="clear" w:color="auto" w:fill="auto"/>
            <w:vAlign w:val="center"/>
          </w:tcPr>
          <w:p w:rsidR="00060FD0" w:rsidRPr="00060FD0" w:rsidDel="00E01BC5" w:rsidRDefault="00060FD0" w:rsidP="00060FD0">
            <w:pPr>
              <w:spacing w:after="120"/>
              <w:outlineLvl w:val="2"/>
              <w:rPr>
                <w:rFonts w:ascii="Arial" w:eastAsia="STZhongsong" w:hAnsi="Arial"/>
                <w:sz w:val="24"/>
                <w:szCs w:val="24"/>
                <w:lang w:eastAsia="zh-CN"/>
              </w:rPr>
            </w:pPr>
            <w:r w:rsidRPr="00060FD0">
              <w:rPr>
                <w:rFonts w:ascii="Arial" w:eastAsia="STZhongsong" w:hAnsi="Arial"/>
                <w:sz w:val="24"/>
                <w:szCs w:val="24"/>
                <w:lang w:eastAsia="zh-CN"/>
              </w:rPr>
              <w:t>Collect final results of research</w:t>
            </w:r>
          </w:p>
        </w:tc>
        <w:tc>
          <w:tcPr>
            <w:tcW w:w="1239" w:type="pct"/>
            <w:shd w:val="clear" w:color="auto" w:fill="auto"/>
            <w:vAlign w:val="center"/>
          </w:tcPr>
          <w:p w:rsidR="00060FD0" w:rsidRPr="00060FD0" w:rsidRDefault="00060FD0" w:rsidP="00060FD0">
            <w:pPr>
              <w:spacing w:after="120"/>
              <w:jc w:val="center"/>
              <w:outlineLvl w:val="2"/>
              <w:rPr>
                <w:rFonts w:ascii="Arial" w:eastAsia="STZhongsong" w:hAnsi="Arial"/>
                <w:sz w:val="24"/>
                <w:szCs w:val="24"/>
                <w:lang w:eastAsia="zh-CN"/>
              </w:rPr>
            </w:pPr>
            <w:r w:rsidRPr="00060FD0">
              <w:rPr>
                <w:rFonts w:ascii="Arial" w:eastAsia="STZhongsong" w:hAnsi="Arial"/>
                <w:sz w:val="24"/>
                <w:szCs w:val="24"/>
                <w:lang w:eastAsia="zh-CN"/>
              </w:rPr>
              <w:t>By 31</w:t>
            </w:r>
            <w:r w:rsidRPr="00060FD0">
              <w:rPr>
                <w:rFonts w:ascii="Arial" w:eastAsia="STZhongsong" w:hAnsi="Arial"/>
                <w:sz w:val="24"/>
                <w:szCs w:val="24"/>
                <w:vertAlign w:val="superscript"/>
                <w:lang w:eastAsia="zh-CN"/>
              </w:rPr>
              <w:t>st</w:t>
            </w:r>
            <w:r w:rsidRPr="00060FD0">
              <w:rPr>
                <w:rFonts w:ascii="Arial" w:eastAsia="STZhongsong" w:hAnsi="Arial"/>
                <w:sz w:val="24"/>
                <w:szCs w:val="24"/>
                <w:lang w:eastAsia="zh-CN"/>
              </w:rPr>
              <w:t xml:space="preserve"> January 2024</w:t>
            </w:r>
          </w:p>
        </w:tc>
      </w:tr>
      <w:tr w:rsidR="00060FD0" w:rsidRPr="00060FD0" w:rsidTr="0025587E">
        <w:tc>
          <w:tcPr>
            <w:tcW w:w="5000" w:type="pct"/>
            <w:gridSpan w:val="3"/>
            <w:shd w:val="clear" w:color="auto" w:fill="auto"/>
            <w:vAlign w:val="center"/>
          </w:tcPr>
          <w:p w:rsidR="00060FD0" w:rsidRPr="00060FD0" w:rsidRDefault="00060FD0" w:rsidP="00060FD0">
            <w:pPr>
              <w:spacing w:after="120"/>
              <w:jc w:val="center"/>
              <w:outlineLvl w:val="2"/>
              <w:rPr>
                <w:rFonts w:ascii="Arial" w:eastAsia="STZhongsong" w:hAnsi="Arial"/>
                <w:sz w:val="24"/>
                <w:szCs w:val="24"/>
                <w:lang w:eastAsia="zh-CN"/>
              </w:rPr>
            </w:pPr>
            <w:r w:rsidRPr="00060FD0">
              <w:rPr>
                <w:rFonts w:ascii="Arial" w:eastAsia="STZhongsong" w:hAnsi="Arial"/>
                <w:sz w:val="24"/>
                <w:szCs w:val="24"/>
                <w:lang w:eastAsia="zh-CN"/>
              </w:rPr>
              <w:t>Analysis Phase</w:t>
            </w:r>
          </w:p>
        </w:tc>
      </w:tr>
      <w:tr w:rsidR="00060FD0" w:rsidRPr="00060FD0" w:rsidTr="0025587E">
        <w:tc>
          <w:tcPr>
            <w:tcW w:w="1481" w:type="pct"/>
            <w:shd w:val="clear" w:color="auto" w:fill="auto"/>
            <w:vAlign w:val="center"/>
          </w:tcPr>
          <w:p w:rsidR="00060FD0" w:rsidRPr="00060FD0" w:rsidDel="00183963" w:rsidRDefault="00060FD0" w:rsidP="00060FD0">
            <w:pPr>
              <w:spacing w:after="120"/>
              <w:outlineLvl w:val="2"/>
              <w:rPr>
                <w:rFonts w:ascii="Arial" w:eastAsia="STZhongsong" w:hAnsi="Arial"/>
                <w:sz w:val="24"/>
                <w:szCs w:val="24"/>
                <w:lang w:eastAsia="zh-CN"/>
              </w:rPr>
            </w:pPr>
          </w:p>
        </w:tc>
        <w:tc>
          <w:tcPr>
            <w:tcW w:w="2280" w:type="pct"/>
            <w:shd w:val="clear" w:color="auto" w:fill="auto"/>
            <w:vAlign w:val="center"/>
          </w:tcPr>
          <w:p w:rsidR="00060FD0" w:rsidRPr="00060FD0" w:rsidRDefault="00060FD0" w:rsidP="00060FD0">
            <w:pPr>
              <w:spacing w:after="120"/>
              <w:outlineLvl w:val="2"/>
              <w:rPr>
                <w:rFonts w:ascii="Arial" w:eastAsia="STZhongsong" w:hAnsi="Arial"/>
                <w:sz w:val="24"/>
                <w:szCs w:val="24"/>
                <w:lang w:eastAsia="zh-CN"/>
              </w:rPr>
            </w:pPr>
            <w:r w:rsidRPr="00060FD0">
              <w:rPr>
                <w:rFonts w:ascii="Arial" w:eastAsia="STZhongsong" w:hAnsi="Arial"/>
                <w:sz w:val="24"/>
                <w:szCs w:val="24"/>
                <w:lang w:eastAsia="zh-CN"/>
              </w:rPr>
              <w:t>Presentation and draft analysis report</w:t>
            </w:r>
          </w:p>
        </w:tc>
        <w:tc>
          <w:tcPr>
            <w:tcW w:w="1239" w:type="pct"/>
            <w:shd w:val="clear" w:color="auto" w:fill="auto"/>
            <w:vAlign w:val="center"/>
          </w:tcPr>
          <w:p w:rsidR="00060FD0" w:rsidRPr="00060FD0" w:rsidRDefault="00060FD0" w:rsidP="00060FD0">
            <w:pPr>
              <w:spacing w:after="120"/>
              <w:jc w:val="center"/>
              <w:outlineLvl w:val="2"/>
              <w:rPr>
                <w:rFonts w:ascii="Arial" w:eastAsia="STZhongsong" w:hAnsi="Arial"/>
                <w:sz w:val="24"/>
                <w:szCs w:val="24"/>
                <w:lang w:eastAsia="zh-CN"/>
              </w:rPr>
            </w:pPr>
            <w:r w:rsidRPr="00060FD0">
              <w:rPr>
                <w:rFonts w:ascii="Arial" w:eastAsia="STZhongsong" w:hAnsi="Arial"/>
                <w:sz w:val="24"/>
                <w:szCs w:val="24"/>
                <w:lang w:eastAsia="zh-CN"/>
              </w:rPr>
              <w:t>By 2</w:t>
            </w:r>
            <w:r w:rsidRPr="00060FD0">
              <w:rPr>
                <w:rFonts w:ascii="Arial" w:eastAsia="STZhongsong" w:hAnsi="Arial"/>
                <w:sz w:val="24"/>
                <w:szCs w:val="24"/>
                <w:vertAlign w:val="superscript"/>
                <w:lang w:eastAsia="zh-CN"/>
              </w:rPr>
              <w:t>nd</w:t>
            </w:r>
            <w:r w:rsidRPr="00060FD0">
              <w:rPr>
                <w:rFonts w:ascii="Arial" w:eastAsia="STZhongsong" w:hAnsi="Arial"/>
                <w:sz w:val="24"/>
                <w:szCs w:val="24"/>
                <w:lang w:eastAsia="zh-CN"/>
              </w:rPr>
              <w:t xml:space="preserve"> February 2024</w:t>
            </w:r>
          </w:p>
        </w:tc>
      </w:tr>
      <w:tr w:rsidR="00060FD0" w:rsidRPr="00060FD0" w:rsidTr="0025587E">
        <w:tc>
          <w:tcPr>
            <w:tcW w:w="1481" w:type="pct"/>
            <w:shd w:val="clear" w:color="auto" w:fill="auto"/>
            <w:vAlign w:val="center"/>
          </w:tcPr>
          <w:p w:rsidR="00060FD0" w:rsidRPr="00060FD0" w:rsidDel="00183963" w:rsidRDefault="00060FD0" w:rsidP="00060FD0">
            <w:pPr>
              <w:spacing w:after="120"/>
              <w:outlineLvl w:val="2"/>
              <w:rPr>
                <w:rFonts w:ascii="Arial" w:eastAsia="STZhongsong" w:hAnsi="Arial"/>
                <w:sz w:val="24"/>
                <w:szCs w:val="24"/>
                <w:lang w:eastAsia="zh-CN"/>
              </w:rPr>
            </w:pPr>
          </w:p>
        </w:tc>
        <w:tc>
          <w:tcPr>
            <w:tcW w:w="2280" w:type="pct"/>
            <w:shd w:val="clear" w:color="auto" w:fill="auto"/>
            <w:vAlign w:val="center"/>
          </w:tcPr>
          <w:p w:rsidR="00060FD0" w:rsidRPr="00060FD0" w:rsidRDefault="00060FD0" w:rsidP="00060FD0">
            <w:pPr>
              <w:spacing w:after="120"/>
              <w:outlineLvl w:val="2"/>
              <w:rPr>
                <w:rFonts w:ascii="Arial" w:eastAsia="STZhongsong" w:hAnsi="Arial"/>
                <w:sz w:val="24"/>
                <w:szCs w:val="24"/>
                <w:lang w:eastAsia="zh-CN"/>
              </w:rPr>
            </w:pPr>
            <w:r w:rsidRPr="00060FD0">
              <w:rPr>
                <w:rFonts w:ascii="Arial" w:eastAsia="STZhongsong" w:hAnsi="Arial"/>
                <w:sz w:val="24"/>
                <w:szCs w:val="24"/>
                <w:lang w:eastAsia="zh-CN"/>
              </w:rPr>
              <w:t>Presentation and final analysis report</w:t>
            </w:r>
          </w:p>
        </w:tc>
        <w:tc>
          <w:tcPr>
            <w:tcW w:w="1239" w:type="pct"/>
            <w:shd w:val="clear" w:color="auto" w:fill="auto"/>
            <w:vAlign w:val="center"/>
          </w:tcPr>
          <w:p w:rsidR="00060FD0" w:rsidRPr="00060FD0" w:rsidRDefault="00060FD0" w:rsidP="00060FD0">
            <w:pPr>
              <w:spacing w:after="120"/>
              <w:jc w:val="center"/>
              <w:outlineLvl w:val="2"/>
              <w:rPr>
                <w:rFonts w:ascii="Arial" w:eastAsia="STZhongsong" w:hAnsi="Arial"/>
                <w:sz w:val="24"/>
                <w:szCs w:val="24"/>
                <w:lang w:eastAsia="zh-CN"/>
              </w:rPr>
            </w:pPr>
            <w:r w:rsidRPr="00060FD0">
              <w:rPr>
                <w:rFonts w:ascii="Arial" w:eastAsia="STZhongsong" w:hAnsi="Arial"/>
                <w:sz w:val="24"/>
                <w:szCs w:val="24"/>
                <w:lang w:eastAsia="zh-CN"/>
              </w:rPr>
              <w:t>By 9</w:t>
            </w:r>
            <w:r w:rsidRPr="00060FD0">
              <w:rPr>
                <w:rFonts w:ascii="Arial" w:eastAsia="STZhongsong" w:hAnsi="Arial"/>
                <w:sz w:val="24"/>
                <w:szCs w:val="24"/>
                <w:vertAlign w:val="superscript"/>
                <w:lang w:eastAsia="zh-CN"/>
              </w:rPr>
              <w:t>th</w:t>
            </w:r>
            <w:r w:rsidRPr="00060FD0">
              <w:rPr>
                <w:rFonts w:ascii="Arial" w:eastAsia="STZhongsong" w:hAnsi="Arial"/>
                <w:sz w:val="24"/>
                <w:szCs w:val="24"/>
                <w:lang w:eastAsia="zh-CN"/>
              </w:rPr>
              <w:t xml:space="preserve"> February 2024</w:t>
            </w:r>
          </w:p>
        </w:tc>
      </w:tr>
    </w:tbl>
    <w:p w:rsidR="00060FD0" w:rsidRPr="00060FD0" w:rsidRDefault="00060FD0" w:rsidP="00060FD0">
      <w:pPr>
        <w:keepNext/>
        <w:overflowPunct w:val="0"/>
        <w:autoSpaceDE w:val="0"/>
        <w:autoSpaceDN w:val="0"/>
        <w:adjustRightInd w:val="0"/>
        <w:spacing w:after="120" w:line="240" w:lineRule="auto"/>
        <w:jc w:val="both"/>
        <w:textAlignment w:val="baseline"/>
        <w:outlineLvl w:val="0"/>
        <w:rPr>
          <w:rFonts w:ascii="Arial" w:eastAsia="STZhongsong" w:hAnsi="Arial" w:cs="Arial"/>
          <w:b/>
          <w:caps/>
          <w:lang w:eastAsia="zh-CN"/>
        </w:rPr>
      </w:pPr>
      <w:bookmarkStart w:id="91" w:name="_Toc302637211"/>
    </w:p>
    <w:p w:rsidR="00060FD0" w:rsidRPr="00060FD0" w:rsidRDefault="00060FD0" w:rsidP="00060FD0">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92" w:name="_Toc368573033"/>
      <w:bookmarkStart w:id="93" w:name="_Toc522714841"/>
      <w:r w:rsidRPr="00060FD0">
        <w:rPr>
          <w:rFonts w:ascii="Arial" w:eastAsia="STZhongsong" w:hAnsi="Arial" w:cs="Arial"/>
          <w:b/>
          <w:caps/>
          <w:sz w:val="32"/>
          <w:szCs w:val="32"/>
          <w:lang w:eastAsia="zh-CN"/>
        </w:rPr>
        <w:t>MANAGEMENT INFORMATION/reporting</w:t>
      </w:r>
      <w:bookmarkEnd w:id="92"/>
      <w:bookmarkEnd w:id="93"/>
    </w:p>
    <w:p w:rsidR="00060FD0" w:rsidRPr="00060FD0" w:rsidRDefault="00060FD0" w:rsidP="00060FD0">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The Supplier shall provide regular quantitative and qualitative updates on the progress of research throughout the implementation phase.</w:t>
      </w:r>
    </w:p>
    <w:p w:rsidR="00060FD0" w:rsidRPr="00060FD0" w:rsidRDefault="00060FD0" w:rsidP="00060FD0">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94" w:name="_Toc368573034"/>
      <w:bookmarkStart w:id="95" w:name="_Toc522714842"/>
      <w:r w:rsidRPr="00060FD0">
        <w:rPr>
          <w:rFonts w:ascii="Arial" w:eastAsia="STZhongsong" w:hAnsi="Arial" w:cs="Arial"/>
          <w:b/>
          <w:caps/>
          <w:sz w:val="32"/>
          <w:szCs w:val="32"/>
          <w:lang w:eastAsia="zh-CN"/>
        </w:rPr>
        <w:t>volumes</w:t>
      </w:r>
      <w:bookmarkEnd w:id="94"/>
      <w:bookmarkEnd w:id="95"/>
    </w:p>
    <w:p w:rsidR="00060FD0" w:rsidRPr="00060FD0" w:rsidRDefault="00060FD0" w:rsidP="00060FD0">
      <w:pPr>
        <w:numPr>
          <w:ilvl w:val="1"/>
          <w:numId w:val="0"/>
        </w:numPr>
        <w:shd w:val="clear" w:color="auto" w:fill="FFFFFF"/>
        <w:tabs>
          <w:tab w:val="num" w:pos="720"/>
        </w:tabs>
        <w:adjustRightInd w:val="0"/>
        <w:spacing w:after="240" w:line="240" w:lineRule="auto"/>
        <w:ind w:left="720" w:hanging="720"/>
        <w:jc w:val="both"/>
        <w:outlineLvl w:val="1"/>
        <w:rPr>
          <w:rFonts w:ascii="Arial" w:eastAsia="STZhongsong" w:hAnsi="Arial" w:cs="Arial"/>
          <w:sz w:val="24"/>
          <w:szCs w:val="24"/>
          <w:lang w:eastAsia="zh-CN"/>
        </w:rPr>
      </w:pPr>
      <w:r w:rsidRPr="00060FD0">
        <w:rPr>
          <w:rFonts w:ascii="Arial" w:eastAsia="STZhongsong" w:hAnsi="Arial"/>
          <w:sz w:val="24"/>
          <w:szCs w:val="24"/>
          <w:shd w:val="clear" w:color="auto" w:fill="FFFFFF"/>
          <w:lang w:eastAsia="zh-CN"/>
        </w:rPr>
        <w:t>Based on past experience in a similar project, we expect:</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At least one quantitative survey on the order of 100 possible questions, to around 2,000 adults</w:t>
      </w:r>
    </w:p>
    <w:p w:rsidR="00060FD0" w:rsidRPr="00060FD0" w:rsidRDefault="00060FD0" w:rsidP="00060FD0">
      <w:pPr>
        <w:numPr>
          <w:ilvl w:val="2"/>
          <w:numId w:val="0"/>
        </w:numPr>
        <w:tabs>
          <w:tab w:val="num" w:pos="1800"/>
        </w:tabs>
        <w:adjustRightInd w:val="0"/>
        <w:spacing w:after="240" w:line="240" w:lineRule="auto"/>
        <w:ind w:left="1800" w:hanging="1080"/>
        <w:jc w:val="both"/>
        <w:outlineLvl w:val="2"/>
        <w:rPr>
          <w:rFonts w:ascii="Arial" w:eastAsia="STZhongsong" w:hAnsi="Arial"/>
          <w:sz w:val="24"/>
          <w:szCs w:val="24"/>
          <w:lang w:eastAsia="zh-CN"/>
        </w:rPr>
      </w:pPr>
      <w:r w:rsidRPr="00060FD0">
        <w:rPr>
          <w:rFonts w:ascii="Arial" w:eastAsia="STZhongsong" w:hAnsi="Arial"/>
          <w:sz w:val="24"/>
          <w:szCs w:val="24"/>
          <w:lang w:eastAsia="zh-CN"/>
        </w:rPr>
        <w:t>Qualitative research via 6-8 focus groups</w:t>
      </w:r>
    </w:p>
    <w:p w:rsidR="00060FD0" w:rsidRPr="00060FD0" w:rsidRDefault="00060FD0" w:rsidP="00060FD0">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96" w:name="_Toc368573035"/>
      <w:bookmarkStart w:id="97" w:name="_Toc522714843"/>
      <w:r w:rsidRPr="00060FD0">
        <w:rPr>
          <w:rFonts w:ascii="Arial" w:eastAsia="STZhongsong" w:hAnsi="Arial" w:cs="Arial"/>
          <w:b/>
          <w:caps/>
          <w:sz w:val="32"/>
          <w:szCs w:val="32"/>
          <w:lang w:eastAsia="zh-CN"/>
        </w:rPr>
        <w:lastRenderedPageBreak/>
        <w:t>continuous improvement</w:t>
      </w:r>
      <w:bookmarkEnd w:id="96"/>
      <w:bookmarkEnd w:id="97"/>
    </w:p>
    <w:p w:rsidR="00060FD0" w:rsidRPr="00060FD0" w:rsidRDefault="00060FD0" w:rsidP="00060FD0">
      <w:pPr>
        <w:numPr>
          <w:ilvl w:val="1"/>
          <w:numId w:val="0"/>
        </w:numPr>
        <w:shd w:val="clear" w:color="auto" w:fill="FFFFFF"/>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The Supplier will be expected to continually improve the way in which the required Services are to be delivered throughout the Contract duration.</w:t>
      </w:r>
    </w:p>
    <w:p w:rsidR="00060FD0" w:rsidRPr="00060FD0" w:rsidRDefault="00060FD0" w:rsidP="00060FD0">
      <w:pPr>
        <w:numPr>
          <w:ilvl w:val="1"/>
          <w:numId w:val="0"/>
        </w:numPr>
        <w:shd w:val="clear" w:color="auto" w:fill="FFFFFF"/>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 xml:space="preserve">The Supplier should present new ways of working to the Buyer during </w:t>
      </w:r>
      <w:r w:rsidRPr="00060FD0">
        <w:rPr>
          <w:rFonts w:ascii="Arial" w:eastAsia="STZhongsong" w:hAnsi="Arial"/>
          <w:sz w:val="24"/>
          <w:szCs w:val="24"/>
          <w:shd w:val="clear" w:color="auto" w:fill="FFFFFF"/>
          <w:lang w:eastAsia="zh-CN"/>
        </w:rPr>
        <w:t>monthly</w:t>
      </w:r>
      <w:r w:rsidRPr="00060FD0">
        <w:rPr>
          <w:rFonts w:ascii="Arial" w:eastAsia="STZhongsong" w:hAnsi="Arial"/>
          <w:sz w:val="24"/>
          <w:szCs w:val="24"/>
          <w:lang w:eastAsia="zh-CN"/>
        </w:rPr>
        <w:t xml:space="preserve"> Contract review meetings. </w:t>
      </w:r>
    </w:p>
    <w:p w:rsidR="00060FD0" w:rsidRPr="00060FD0" w:rsidRDefault="00060FD0" w:rsidP="00060FD0">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Changes to the way in which the Services are to be delivered must be brought to the Buyer’s attention and agreed prior to any changes being implemented.</w:t>
      </w:r>
    </w:p>
    <w:p w:rsidR="00060FD0" w:rsidRPr="00060FD0" w:rsidRDefault="00060FD0" w:rsidP="00060FD0">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98" w:name="_Toc368573037"/>
      <w:bookmarkStart w:id="99" w:name="_Toc522714846"/>
      <w:r w:rsidRPr="00060FD0">
        <w:rPr>
          <w:rFonts w:ascii="Arial" w:eastAsia="STZhongsong" w:hAnsi="Arial" w:cs="Arial"/>
          <w:b/>
          <w:caps/>
          <w:sz w:val="32"/>
          <w:szCs w:val="32"/>
          <w:lang w:eastAsia="zh-CN"/>
        </w:rPr>
        <w:t>PRICE</w:t>
      </w:r>
      <w:bookmarkEnd w:id="98"/>
      <w:bookmarkEnd w:id="99"/>
    </w:p>
    <w:p w:rsidR="00060FD0" w:rsidRPr="00060FD0" w:rsidRDefault="00060FD0" w:rsidP="00060FD0">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Prices are to be submitted via the e-Sourcing Suite Attachment 4 – Price Schedule excluding VAT and including all other expenses relating to Contract delivery.</w:t>
      </w:r>
    </w:p>
    <w:p w:rsidR="00060FD0" w:rsidRPr="00060FD0" w:rsidRDefault="00060FD0" w:rsidP="00060FD0">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100" w:name="_Toc368573038"/>
      <w:bookmarkStart w:id="101" w:name="_Toc522714847"/>
      <w:r w:rsidRPr="00060FD0">
        <w:rPr>
          <w:rFonts w:ascii="Arial" w:eastAsia="STZhongsong" w:hAnsi="Arial" w:cs="Arial"/>
          <w:b/>
          <w:caps/>
          <w:sz w:val="32"/>
          <w:szCs w:val="32"/>
          <w:lang w:eastAsia="zh-CN"/>
        </w:rPr>
        <w:t>STAFF AND BUYER SERVICE</w:t>
      </w:r>
      <w:bookmarkEnd w:id="100"/>
      <w:bookmarkEnd w:id="101"/>
    </w:p>
    <w:p w:rsidR="00060FD0" w:rsidRPr="00060FD0" w:rsidRDefault="00060FD0" w:rsidP="00060FD0">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The Supplier shall provide a sufficient level of resource throughout the duration of the Contract in order to consistently deliver a quality service.</w:t>
      </w:r>
    </w:p>
    <w:p w:rsidR="00060FD0" w:rsidRPr="00060FD0" w:rsidRDefault="00060FD0" w:rsidP="00060FD0">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 xml:space="preserve">The Supplier’s staff assigned to the Contract shall have the relevant qualifications and experience to deliver the Contract to the required standard. </w:t>
      </w:r>
    </w:p>
    <w:p w:rsidR="00060FD0" w:rsidRPr="00060FD0" w:rsidRDefault="00060FD0" w:rsidP="00060FD0">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 xml:space="preserve">The Supplier shall ensure that staff understand the Buyer’s vision and objectives and will provide excellent Buyer service to the Buyer throughout the duration of the Contract.  </w:t>
      </w:r>
    </w:p>
    <w:p w:rsidR="00060FD0" w:rsidRPr="00060FD0" w:rsidRDefault="00060FD0" w:rsidP="00060FD0">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102" w:name="_Toc368573039"/>
      <w:bookmarkStart w:id="103" w:name="_Toc522714848"/>
      <w:r w:rsidRPr="00060FD0">
        <w:rPr>
          <w:rFonts w:ascii="Arial" w:eastAsia="STZhongsong" w:hAnsi="Arial" w:cs="Arial"/>
          <w:b/>
          <w:caps/>
          <w:sz w:val="32"/>
          <w:szCs w:val="32"/>
          <w:lang w:eastAsia="zh-CN"/>
        </w:rPr>
        <w:t>service levels and performance</w:t>
      </w:r>
      <w:bookmarkEnd w:id="102"/>
      <w:bookmarkEnd w:id="103"/>
    </w:p>
    <w:p w:rsidR="00060FD0" w:rsidRPr="00060FD0" w:rsidRDefault="00060FD0" w:rsidP="00060FD0">
      <w:pPr>
        <w:numPr>
          <w:ilvl w:val="1"/>
          <w:numId w:val="0"/>
        </w:numPr>
        <w:tabs>
          <w:tab w:val="num" w:pos="132"/>
          <w:tab w:val="num" w:pos="862"/>
        </w:tabs>
        <w:overflowPunct w:val="0"/>
        <w:autoSpaceDE w:val="0"/>
        <w:autoSpaceDN w:val="0"/>
        <w:adjustRightInd w:val="0"/>
        <w:spacing w:after="120" w:line="240" w:lineRule="auto"/>
        <w:ind w:left="709" w:hanging="709"/>
        <w:jc w:val="both"/>
        <w:textAlignment w:val="baseline"/>
        <w:outlineLvl w:val="1"/>
        <w:rPr>
          <w:rFonts w:ascii="Arial" w:eastAsia="STZhongsong" w:hAnsi="Arial"/>
          <w:sz w:val="24"/>
          <w:szCs w:val="24"/>
          <w:lang w:eastAsia="zh-CN"/>
        </w:rPr>
      </w:pPr>
      <w:r w:rsidRPr="00060FD0">
        <w:rPr>
          <w:rFonts w:ascii="Arial" w:eastAsia="STZhongsong" w:hAnsi="Arial"/>
          <w:sz w:val="24"/>
          <w:szCs w:val="24"/>
          <w:lang w:eastAsia="zh-CN"/>
        </w:rPr>
        <w:t>The Buyer will measure the quality of the Supplier’s delivery by:</w:t>
      </w:r>
    </w:p>
    <w:p w:rsidR="00060FD0" w:rsidRPr="00060FD0" w:rsidRDefault="00060FD0" w:rsidP="00060FD0">
      <w:pPr>
        <w:numPr>
          <w:ilvl w:val="2"/>
          <w:numId w:val="0"/>
        </w:numPr>
        <w:tabs>
          <w:tab w:val="num" w:pos="1418"/>
        </w:tabs>
        <w:adjustRightInd w:val="0"/>
        <w:spacing w:after="120" w:line="240" w:lineRule="auto"/>
        <w:ind w:left="1418" w:hanging="698"/>
        <w:jc w:val="both"/>
        <w:outlineLvl w:val="2"/>
        <w:rPr>
          <w:rFonts w:ascii="Arial" w:eastAsia="STZhongsong" w:hAnsi="Arial"/>
          <w:sz w:val="24"/>
          <w:szCs w:val="24"/>
          <w:lang w:eastAsia="zh-CN"/>
        </w:rPr>
      </w:pPr>
    </w:p>
    <w:tbl>
      <w:tblPr>
        <w:tblStyle w:val="TableGrid1"/>
        <w:tblW w:w="0" w:type="auto"/>
        <w:tblInd w:w="720" w:type="dxa"/>
        <w:tblLook w:val="04A0" w:firstRow="1" w:lastRow="0" w:firstColumn="1" w:lastColumn="0" w:noHBand="0" w:noVBand="1"/>
      </w:tblPr>
      <w:tblGrid>
        <w:gridCol w:w="1164"/>
        <w:gridCol w:w="2149"/>
        <w:gridCol w:w="3395"/>
        <w:gridCol w:w="1588"/>
      </w:tblGrid>
      <w:tr w:rsidR="00060FD0" w:rsidRPr="00060FD0" w:rsidTr="00060FD0">
        <w:tc>
          <w:tcPr>
            <w:tcW w:w="1163" w:type="dxa"/>
            <w:shd w:val="clear" w:color="auto" w:fill="B8CCE4"/>
          </w:tcPr>
          <w:p w:rsidR="00060FD0" w:rsidRPr="00060FD0" w:rsidRDefault="00060FD0" w:rsidP="00060FD0">
            <w:pPr>
              <w:spacing w:after="240"/>
              <w:jc w:val="center"/>
              <w:outlineLvl w:val="1"/>
              <w:rPr>
                <w:rFonts w:ascii="Arial" w:eastAsia="STZhongsong" w:hAnsi="Arial"/>
                <w:b/>
                <w:sz w:val="24"/>
                <w:szCs w:val="24"/>
                <w:lang w:eastAsia="zh-CN"/>
              </w:rPr>
            </w:pPr>
            <w:r w:rsidRPr="00060FD0">
              <w:rPr>
                <w:rFonts w:ascii="Arial" w:eastAsia="STZhongsong" w:hAnsi="Arial"/>
                <w:b/>
                <w:sz w:val="24"/>
                <w:szCs w:val="24"/>
                <w:lang w:eastAsia="zh-CN"/>
              </w:rPr>
              <w:t>KPI/SLA</w:t>
            </w:r>
          </w:p>
        </w:tc>
        <w:tc>
          <w:tcPr>
            <w:tcW w:w="2150" w:type="dxa"/>
            <w:shd w:val="clear" w:color="auto" w:fill="B8CCE4"/>
          </w:tcPr>
          <w:p w:rsidR="00060FD0" w:rsidRPr="00060FD0" w:rsidRDefault="00060FD0" w:rsidP="00060FD0">
            <w:pPr>
              <w:spacing w:after="240"/>
              <w:jc w:val="center"/>
              <w:outlineLvl w:val="1"/>
              <w:rPr>
                <w:rFonts w:ascii="Arial" w:eastAsia="STZhongsong" w:hAnsi="Arial"/>
                <w:b/>
                <w:sz w:val="24"/>
                <w:szCs w:val="24"/>
                <w:lang w:eastAsia="zh-CN"/>
              </w:rPr>
            </w:pPr>
            <w:r w:rsidRPr="00060FD0">
              <w:rPr>
                <w:rFonts w:ascii="Arial" w:eastAsia="STZhongsong" w:hAnsi="Arial"/>
                <w:b/>
                <w:sz w:val="24"/>
                <w:szCs w:val="24"/>
                <w:lang w:eastAsia="zh-CN"/>
              </w:rPr>
              <w:t>Service Area</w:t>
            </w:r>
          </w:p>
        </w:tc>
        <w:tc>
          <w:tcPr>
            <w:tcW w:w="3397" w:type="dxa"/>
            <w:shd w:val="clear" w:color="auto" w:fill="B8CCE4"/>
          </w:tcPr>
          <w:p w:rsidR="00060FD0" w:rsidRPr="00060FD0" w:rsidRDefault="00060FD0" w:rsidP="00060FD0">
            <w:pPr>
              <w:spacing w:after="240"/>
              <w:jc w:val="center"/>
              <w:outlineLvl w:val="1"/>
              <w:rPr>
                <w:rFonts w:ascii="Arial" w:eastAsia="STZhongsong" w:hAnsi="Arial"/>
                <w:b/>
                <w:sz w:val="24"/>
                <w:szCs w:val="24"/>
                <w:lang w:eastAsia="zh-CN"/>
              </w:rPr>
            </w:pPr>
            <w:r w:rsidRPr="00060FD0">
              <w:rPr>
                <w:rFonts w:ascii="Arial" w:eastAsia="STZhongsong" w:hAnsi="Arial"/>
                <w:b/>
                <w:sz w:val="24"/>
                <w:szCs w:val="24"/>
                <w:lang w:eastAsia="zh-CN"/>
              </w:rPr>
              <w:t>KPI/SLA description</w:t>
            </w:r>
          </w:p>
        </w:tc>
        <w:tc>
          <w:tcPr>
            <w:tcW w:w="1589" w:type="dxa"/>
            <w:shd w:val="clear" w:color="auto" w:fill="B8CCE4"/>
          </w:tcPr>
          <w:p w:rsidR="00060FD0" w:rsidRPr="00060FD0" w:rsidRDefault="00060FD0" w:rsidP="00060FD0">
            <w:pPr>
              <w:spacing w:after="240"/>
              <w:jc w:val="center"/>
              <w:outlineLvl w:val="1"/>
              <w:rPr>
                <w:rFonts w:ascii="Arial" w:eastAsia="STZhongsong" w:hAnsi="Arial"/>
                <w:b/>
                <w:sz w:val="24"/>
                <w:szCs w:val="24"/>
                <w:lang w:eastAsia="zh-CN"/>
              </w:rPr>
            </w:pPr>
            <w:r w:rsidRPr="00060FD0">
              <w:rPr>
                <w:rFonts w:ascii="Arial" w:eastAsia="STZhongsong" w:hAnsi="Arial"/>
                <w:b/>
                <w:sz w:val="24"/>
                <w:szCs w:val="24"/>
                <w:lang w:eastAsia="zh-CN"/>
              </w:rPr>
              <w:t>Target</w:t>
            </w:r>
          </w:p>
        </w:tc>
      </w:tr>
      <w:tr w:rsidR="00060FD0" w:rsidRPr="00060FD0" w:rsidTr="0025587E">
        <w:tc>
          <w:tcPr>
            <w:tcW w:w="1163" w:type="dxa"/>
          </w:tcPr>
          <w:p w:rsidR="00060FD0" w:rsidRPr="00060FD0" w:rsidRDefault="00060FD0" w:rsidP="00060FD0">
            <w:pPr>
              <w:spacing w:after="240"/>
              <w:jc w:val="center"/>
              <w:outlineLvl w:val="1"/>
              <w:rPr>
                <w:rFonts w:ascii="Arial" w:eastAsia="STZhongsong" w:hAnsi="Arial"/>
                <w:sz w:val="24"/>
                <w:szCs w:val="24"/>
                <w:lang w:eastAsia="zh-CN"/>
              </w:rPr>
            </w:pPr>
            <w:r w:rsidRPr="00060FD0">
              <w:rPr>
                <w:rFonts w:ascii="Arial" w:eastAsia="STZhongsong" w:hAnsi="Arial"/>
                <w:sz w:val="24"/>
                <w:szCs w:val="24"/>
                <w:lang w:eastAsia="zh-CN"/>
              </w:rPr>
              <w:t>1</w:t>
            </w:r>
          </w:p>
        </w:tc>
        <w:tc>
          <w:tcPr>
            <w:tcW w:w="2150" w:type="dxa"/>
          </w:tcPr>
          <w:p w:rsidR="00060FD0" w:rsidRPr="00060FD0" w:rsidRDefault="00060FD0" w:rsidP="00060FD0">
            <w:pPr>
              <w:spacing w:after="240"/>
              <w:outlineLvl w:val="1"/>
              <w:rPr>
                <w:rFonts w:ascii="Arial" w:eastAsia="STZhongsong" w:hAnsi="Arial" w:cs="Arial"/>
                <w:sz w:val="24"/>
                <w:lang w:eastAsia="zh-CN"/>
              </w:rPr>
            </w:pPr>
            <w:r w:rsidRPr="00060FD0">
              <w:rPr>
                <w:rFonts w:ascii="Arial" w:eastAsia="STZhongsong" w:hAnsi="Arial" w:cs="Arial"/>
                <w:sz w:val="24"/>
                <w:lang w:eastAsia="zh-CN"/>
              </w:rPr>
              <w:t>Service delivery</w:t>
            </w:r>
          </w:p>
        </w:tc>
        <w:tc>
          <w:tcPr>
            <w:tcW w:w="3397" w:type="dxa"/>
          </w:tcPr>
          <w:p w:rsidR="00060FD0" w:rsidRPr="00060FD0" w:rsidRDefault="00060FD0" w:rsidP="00060FD0">
            <w:pPr>
              <w:spacing w:after="240"/>
              <w:outlineLvl w:val="1"/>
              <w:rPr>
                <w:rFonts w:ascii="Arial" w:eastAsia="STZhongsong" w:hAnsi="Arial" w:cs="Arial"/>
                <w:sz w:val="24"/>
                <w:lang w:eastAsia="zh-CN"/>
              </w:rPr>
            </w:pPr>
            <w:r w:rsidRPr="00060FD0">
              <w:rPr>
                <w:rFonts w:ascii="Arial" w:eastAsia="STZhongsong" w:hAnsi="Arial" w:cs="Arial"/>
                <w:sz w:val="24"/>
                <w:lang w:eastAsia="zh-CN"/>
              </w:rPr>
              <w:t>All deliverables to be delivered to the Buyer by the agreed dates</w:t>
            </w:r>
          </w:p>
        </w:tc>
        <w:tc>
          <w:tcPr>
            <w:tcW w:w="1589" w:type="dxa"/>
          </w:tcPr>
          <w:p w:rsidR="00060FD0" w:rsidRPr="00060FD0" w:rsidRDefault="00060FD0" w:rsidP="00060FD0">
            <w:pPr>
              <w:spacing w:after="240"/>
              <w:outlineLvl w:val="1"/>
              <w:rPr>
                <w:rFonts w:ascii="Arial" w:eastAsia="STZhongsong" w:hAnsi="Arial" w:cs="Arial"/>
                <w:sz w:val="24"/>
                <w:lang w:eastAsia="zh-CN"/>
              </w:rPr>
            </w:pPr>
            <w:r w:rsidRPr="00060FD0">
              <w:rPr>
                <w:rFonts w:ascii="Arial" w:eastAsia="STZhongsong" w:hAnsi="Arial" w:cs="Arial"/>
                <w:sz w:val="24"/>
                <w:lang w:eastAsia="zh-CN"/>
              </w:rPr>
              <w:t>100%</w:t>
            </w:r>
          </w:p>
        </w:tc>
      </w:tr>
    </w:tbl>
    <w:p w:rsidR="00060FD0" w:rsidRPr="00060FD0" w:rsidRDefault="00060FD0" w:rsidP="00060FD0">
      <w:pPr>
        <w:adjustRightInd w:val="0"/>
        <w:spacing w:after="240" w:line="240" w:lineRule="auto"/>
        <w:ind w:left="720"/>
        <w:jc w:val="both"/>
        <w:outlineLvl w:val="1"/>
        <w:rPr>
          <w:rFonts w:ascii="Arial" w:eastAsia="STZhongsong" w:hAnsi="Arial"/>
          <w:szCs w:val="20"/>
          <w:lang w:eastAsia="zh-CN"/>
        </w:rPr>
      </w:pPr>
    </w:p>
    <w:p w:rsidR="00060FD0" w:rsidRPr="00060FD0" w:rsidRDefault="00060FD0" w:rsidP="00060FD0">
      <w:pPr>
        <w:keepNext/>
        <w:tabs>
          <w:tab w:val="num" w:pos="720"/>
        </w:tabs>
        <w:adjustRightInd w:val="0"/>
        <w:spacing w:after="120" w:line="240" w:lineRule="auto"/>
        <w:ind w:left="720" w:hanging="720"/>
        <w:jc w:val="both"/>
        <w:outlineLvl w:val="0"/>
        <w:rPr>
          <w:rFonts w:ascii="Arial" w:eastAsia="STZhongsong" w:hAnsi="Arial"/>
          <w:b/>
          <w:caps/>
          <w:sz w:val="32"/>
          <w:szCs w:val="32"/>
          <w:lang w:eastAsia="zh-CN"/>
        </w:rPr>
      </w:pPr>
      <w:bookmarkStart w:id="104" w:name="_Toc368573040"/>
      <w:bookmarkStart w:id="105" w:name="_Toc522714849"/>
      <w:r w:rsidRPr="00060FD0">
        <w:rPr>
          <w:rFonts w:ascii="Arial" w:eastAsia="STZhongsong" w:hAnsi="Arial"/>
          <w:b/>
          <w:caps/>
          <w:sz w:val="32"/>
          <w:szCs w:val="32"/>
          <w:lang w:eastAsia="zh-CN"/>
        </w:rPr>
        <w:t>Security and CONFIDENTIALITY requirements</w:t>
      </w:r>
      <w:bookmarkEnd w:id="104"/>
      <w:bookmarkEnd w:id="105"/>
    </w:p>
    <w:p w:rsidR="00060FD0" w:rsidRPr="00060FD0" w:rsidRDefault="00060FD0" w:rsidP="00060FD0">
      <w:pPr>
        <w:numPr>
          <w:ilvl w:val="1"/>
          <w:numId w:val="0"/>
        </w:numPr>
        <w:shd w:val="clear" w:color="auto" w:fill="FFFFFF"/>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cs="Arial"/>
          <w:sz w:val="24"/>
          <w:szCs w:val="20"/>
          <w:lang w:eastAsia="zh-CN"/>
        </w:rPr>
        <w:t xml:space="preserve">Suppliers must be able to demonstrate compliance with the </w:t>
      </w:r>
      <w:hyperlink r:id="rId9" w:history="1">
        <w:r w:rsidRPr="00060FD0">
          <w:rPr>
            <w:rFonts w:ascii="Arial" w:eastAsia="STZhongsong" w:hAnsi="Arial" w:cs="Arial"/>
            <w:color w:val="0000FF"/>
            <w:sz w:val="24"/>
            <w:szCs w:val="24"/>
            <w:u w:val="single"/>
            <w:lang w:eastAsia="zh-CN"/>
          </w:rPr>
          <w:t>Government Security Policy Framework</w:t>
        </w:r>
      </w:hyperlink>
      <w:r w:rsidRPr="00060FD0">
        <w:rPr>
          <w:rFonts w:ascii="Arial" w:eastAsia="STZhongsong" w:hAnsi="Arial" w:cs="Arial"/>
          <w:sz w:val="24"/>
          <w:szCs w:val="24"/>
          <w:lang w:eastAsia="zh-CN"/>
        </w:rPr>
        <w:t xml:space="preserve"> and that they have appropriate IT, physical, personnel and procedural security measures in place to prevent any unauthorised access to, or leakage of, data collected as part of this contract, and to prevent it being shared with any unauthorised third parties. Such security measures should comply with the requirements of the ISO27001 standard as a minimum and the Buyer would wish to see evidence of that compliance, e.g., in the form of current ISO 27001 certification.</w:t>
      </w:r>
    </w:p>
    <w:p w:rsidR="00060FD0" w:rsidRPr="00060FD0" w:rsidRDefault="00060FD0" w:rsidP="00060FD0">
      <w:pPr>
        <w:numPr>
          <w:ilvl w:val="1"/>
          <w:numId w:val="0"/>
        </w:numPr>
        <w:shd w:val="clear" w:color="auto" w:fill="FFFFFF"/>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cs="Arial"/>
          <w:sz w:val="24"/>
          <w:szCs w:val="24"/>
          <w:lang w:eastAsia="zh-CN"/>
        </w:rPr>
        <w:t xml:space="preserve">Any IT systems used by Suppliers to meet the Buyer’s requirement must comply with </w:t>
      </w:r>
      <w:hyperlink r:id="rId10" w:history="1">
        <w:r w:rsidRPr="00060FD0">
          <w:rPr>
            <w:rFonts w:ascii="Arial" w:eastAsia="STZhongsong" w:hAnsi="Arial" w:cs="Arial"/>
            <w:color w:val="0000FF"/>
            <w:spacing w:val="5"/>
            <w:sz w:val="24"/>
            <w:szCs w:val="24"/>
            <w:u w:val="single"/>
            <w:lang w:eastAsia="zh-CN"/>
          </w:rPr>
          <w:t>National Cyber Security Centre (NCSC)’s 10 Steps to Cyber Security</w:t>
        </w:r>
      </w:hyperlink>
      <w:r w:rsidRPr="00060FD0">
        <w:rPr>
          <w:rFonts w:ascii="Arial" w:eastAsia="STZhongsong" w:hAnsi="Arial" w:cs="Arial"/>
          <w:sz w:val="24"/>
          <w:szCs w:val="24"/>
          <w:lang w:eastAsia="zh-CN"/>
        </w:rPr>
        <w:t xml:space="preserve"> and with the </w:t>
      </w:r>
      <w:hyperlink r:id="rId11" w:history="1">
        <w:r w:rsidRPr="00060FD0">
          <w:rPr>
            <w:rFonts w:ascii="Arial" w:eastAsia="STZhongsong" w:hAnsi="Arial" w:cs="Arial"/>
            <w:color w:val="0000FF"/>
            <w:spacing w:val="5"/>
            <w:sz w:val="24"/>
            <w:szCs w:val="24"/>
            <w:u w:val="single"/>
            <w:lang w:eastAsia="zh-CN"/>
          </w:rPr>
          <w:t>NCSC’s Cloud Security Principles</w:t>
        </w:r>
      </w:hyperlink>
      <w:r w:rsidRPr="00060FD0">
        <w:rPr>
          <w:rFonts w:ascii="Arial" w:eastAsia="STZhongsong" w:hAnsi="Arial" w:cs="Arial"/>
          <w:b/>
          <w:smallCaps/>
          <w:spacing w:val="5"/>
          <w:sz w:val="24"/>
          <w:szCs w:val="24"/>
          <w:lang w:eastAsia="zh-CN"/>
        </w:rPr>
        <w:t xml:space="preserve">. </w:t>
      </w:r>
      <w:r w:rsidRPr="00060FD0">
        <w:rPr>
          <w:rFonts w:ascii="Arial" w:eastAsia="STZhongsong" w:hAnsi="Arial" w:cs="Arial"/>
          <w:sz w:val="24"/>
          <w:szCs w:val="24"/>
          <w:lang w:eastAsia="zh-CN"/>
        </w:rPr>
        <w:t xml:space="preserve">The Supplier should also hold </w:t>
      </w:r>
      <w:hyperlink r:id="rId12" w:history="1">
        <w:r w:rsidRPr="00060FD0">
          <w:rPr>
            <w:rFonts w:ascii="Arial" w:eastAsia="STZhongsong" w:hAnsi="Arial" w:cs="Arial"/>
            <w:color w:val="0000FF"/>
            <w:sz w:val="24"/>
            <w:szCs w:val="24"/>
            <w:u w:val="single"/>
            <w:lang w:eastAsia="zh-CN"/>
          </w:rPr>
          <w:t>NCSC’s Cyber Essentials</w:t>
        </w:r>
      </w:hyperlink>
      <w:r w:rsidRPr="00060FD0">
        <w:rPr>
          <w:rFonts w:ascii="Arial" w:eastAsia="STZhongsong" w:hAnsi="Arial" w:cs="Arial"/>
          <w:sz w:val="24"/>
          <w:szCs w:val="24"/>
          <w:lang w:eastAsia="zh-CN"/>
        </w:rPr>
        <w:t xml:space="preserve"> certification and provide the Buyer with evidence of this.</w:t>
      </w:r>
    </w:p>
    <w:p w:rsidR="00060FD0" w:rsidRPr="00060FD0" w:rsidRDefault="00060FD0" w:rsidP="00060FD0">
      <w:pPr>
        <w:numPr>
          <w:ilvl w:val="1"/>
          <w:numId w:val="0"/>
        </w:numPr>
        <w:shd w:val="clear" w:color="auto" w:fill="FFFFFF"/>
        <w:tabs>
          <w:tab w:val="num" w:pos="720"/>
        </w:tabs>
        <w:adjustRightInd w:val="0"/>
        <w:spacing w:after="120" w:line="240" w:lineRule="auto"/>
        <w:ind w:left="709" w:hanging="709"/>
        <w:jc w:val="both"/>
        <w:outlineLvl w:val="1"/>
        <w:rPr>
          <w:rFonts w:ascii="Arial" w:eastAsia="STZhongsong" w:hAnsi="Arial" w:cs="Arial"/>
          <w:sz w:val="24"/>
          <w:szCs w:val="24"/>
          <w:lang w:eastAsia="zh-CN"/>
        </w:rPr>
      </w:pPr>
      <w:r w:rsidRPr="00060FD0">
        <w:rPr>
          <w:rFonts w:ascii="Arial" w:eastAsia="STZhongsong" w:hAnsi="Arial" w:cs="Arial"/>
          <w:sz w:val="24"/>
          <w:szCs w:val="24"/>
          <w:lang w:eastAsia="zh-CN"/>
        </w:rPr>
        <w:t>Suppliers are expected to demonstrate they have appropriate physical security measures in place in any premises used to store/process the Buyer’s data. As above such physical security measures should comply with the requirements of ISO27001 as a minimum. Any data centres used by the Supplier to meet the Buyer’s requirement must hold current ISO27001 certification and be UK based.</w:t>
      </w:r>
    </w:p>
    <w:p w:rsidR="00060FD0" w:rsidRPr="00060FD0" w:rsidRDefault="00060FD0" w:rsidP="00060FD0">
      <w:pPr>
        <w:numPr>
          <w:ilvl w:val="1"/>
          <w:numId w:val="0"/>
        </w:numPr>
        <w:shd w:val="clear" w:color="auto" w:fill="FFFFFF"/>
        <w:tabs>
          <w:tab w:val="num" w:pos="720"/>
        </w:tabs>
        <w:adjustRightInd w:val="0"/>
        <w:spacing w:after="120" w:line="240" w:lineRule="auto"/>
        <w:ind w:left="709" w:hanging="709"/>
        <w:jc w:val="both"/>
        <w:outlineLvl w:val="1"/>
        <w:rPr>
          <w:rFonts w:ascii="Arial" w:eastAsia="STZhongsong" w:hAnsi="Arial" w:cs="Arial"/>
          <w:sz w:val="24"/>
          <w:szCs w:val="24"/>
          <w:lang w:eastAsia="zh-CN"/>
        </w:rPr>
      </w:pPr>
      <w:r w:rsidRPr="00060FD0">
        <w:rPr>
          <w:rFonts w:ascii="Arial" w:eastAsia="STZhongsong" w:hAnsi="Arial" w:cs="Arial"/>
          <w:sz w:val="24"/>
          <w:szCs w:val="24"/>
          <w:lang w:eastAsia="zh-CN"/>
        </w:rPr>
        <w:t xml:space="preserve">Buyer data should be handled by Supplier staff and subcontractors on a need-to-know basis. </w:t>
      </w:r>
    </w:p>
    <w:p w:rsidR="00060FD0" w:rsidRPr="00060FD0" w:rsidRDefault="00060FD0" w:rsidP="00060FD0">
      <w:pPr>
        <w:numPr>
          <w:ilvl w:val="1"/>
          <w:numId w:val="0"/>
        </w:numPr>
        <w:shd w:val="clear" w:color="auto" w:fill="FFFFFF"/>
        <w:tabs>
          <w:tab w:val="num" w:pos="720"/>
        </w:tabs>
        <w:adjustRightInd w:val="0"/>
        <w:spacing w:after="120" w:line="240" w:lineRule="auto"/>
        <w:ind w:left="709" w:hanging="709"/>
        <w:jc w:val="both"/>
        <w:outlineLvl w:val="1"/>
        <w:rPr>
          <w:rFonts w:ascii="Arial" w:eastAsia="STZhongsong" w:hAnsi="Arial" w:cs="Arial"/>
          <w:sz w:val="24"/>
          <w:szCs w:val="24"/>
          <w:lang w:eastAsia="zh-CN"/>
        </w:rPr>
      </w:pPr>
      <w:r w:rsidRPr="00060FD0">
        <w:rPr>
          <w:rFonts w:ascii="Arial" w:eastAsia="STZhongsong" w:hAnsi="Arial" w:cs="Arial"/>
          <w:sz w:val="24"/>
          <w:szCs w:val="24"/>
          <w:lang w:eastAsia="zh-CN"/>
        </w:rPr>
        <w:t xml:space="preserve">Suppliers shall ensure that any suspected or actual security breaches related to Buyer’s data/information are reported to the Buyer immediately. Where any actual security breaches have been identified, Suppliers shall, as soon as reasonably practicable, provide to the Buyer a report setting out the details of the security breach, including an impact assessment, a root cause analysis and of the steps taken to address the breach. </w:t>
      </w:r>
    </w:p>
    <w:p w:rsidR="00060FD0" w:rsidRPr="00060FD0" w:rsidRDefault="00060FD0" w:rsidP="00060FD0">
      <w:pPr>
        <w:numPr>
          <w:ilvl w:val="1"/>
          <w:numId w:val="0"/>
        </w:numPr>
        <w:shd w:val="clear" w:color="auto" w:fill="FFFFFF"/>
        <w:tabs>
          <w:tab w:val="num" w:pos="720"/>
        </w:tabs>
        <w:adjustRightInd w:val="0"/>
        <w:spacing w:after="120" w:line="240" w:lineRule="auto"/>
        <w:ind w:left="709" w:hanging="709"/>
        <w:jc w:val="both"/>
        <w:outlineLvl w:val="1"/>
        <w:rPr>
          <w:rFonts w:ascii="Arial" w:eastAsia="STZhongsong" w:hAnsi="Arial" w:cs="Arial"/>
          <w:sz w:val="24"/>
          <w:szCs w:val="20"/>
          <w:lang w:eastAsia="zh-CN"/>
        </w:rPr>
      </w:pPr>
      <w:r w:rsidRPr="00060FD0">
        <w:rPr>
          <w:rFonts w:ascii="Arial" w:eastAsia="STZhongsong" w:hAnsi="Arial" w:cs="Arial"/>
          <w:sz w:val="24"/>
          <w:szCs w:val="24"/>
          <w:lang w:eastAsia="zh-CN"/>
        </w:rPr>
        <w:t xml:space="preserve">Full compliance with the </w:t>
      </w:r>
      <w:hyperlink r:id="rId13" w:history="1">
        <w:r w:rsidRPr="00060FD0">
          <w:rPr>
            <w:rFonts w:ascii="Arial" w:eastAsia="STZhongsong" w:hAnsi="Arial" w:cs="Arial"/>
            <w:color w:val="0000FF"/>
            <w:sz w:val="24"/>
            <w:szCs w:val="24"/>
            <w:u w:val="single"/>
            <w:lang w:eastAsia="zh-CN"/>
          </w:rPr>
          <w:t>Data Protection Act (DPA) 2018</w:t>
        </w:r>
      </w:hyperlink>
      <w:r w:rsidRPr="00060FD0">
        <w:rPr>
          <w:rFonts w:ascii="Arial" w:eastAsia="STZhongsong" w:hAnsi="Arial" w:cs="Arial"/>
          <w:sz w:val="24"/>
          <w:szCs w:val="24"/>
          <w:lang w:eastAsia="zh-CN"/>
        </w:rPr>
        <w:t xml:space="preserve"> and the General Data Protection Regulation (GDPR) is essential.</w:t>
      </w:r>
    </w:p>
    <w:p w:rsidR="00060FD0" w:rsidRPr="00060FD0" w:rsidRDefault="00060FD0" w:rsidP="00060FD0">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106" w:name="_Toc522714850"/>
      <w:bookmarkStart w:id="107" w:name="_Toc368573042"/>
      <w:r w:rsidRPr="00060FD0">
        <w:rPr>
          <w:rFonts w:ascii="Arial" w:eastAsia="STZhongsong" w:hAnsi="Arial" w:cs="Arial"/>
          <w:b/>
          <w:caps/>
          <w:sz w:val="32"/>
          <w:szCs w:val="32"/>
          <w:lang w:eastAsia="zh-CN"/>
        </w:rPr>
        <w:t>payment AND INVOICING</w:t>
      </w:r>
      <w:bookmarkEnd w:id="106"/>
      <w:r w:rsidRPr="00060FD0">
        <w:rPr>
          <w:rFonts w:ascii="Arial" w:eastAsia="STZhongsong" w:hAnsi="Arial" w:cs="Arial"/>
          <w:b/>
          <w:caps/>
          <w:sz w:val="32"/>
          <w:szCs w:val="32"/>
          <w:lang w:eastAsia="zh-CN"/>
        </w:rPr>
        <w:t xml:space="preserve"> </w:t>
      </w:r>
    </w:p>
    <w:p w:rsidR="00060FD0" w:rsidRPr="00060FD0" w:rsidRDefault="00060FD0" w:rsidP="00060FD0">
      <w:pPr>
        <w:numPr>
          <w:ilvl w:val="1"/>
          <w:numId w:val="0"/>
        </w:numPr>
        <w:tabs>
          <w:tab w:val="num" w:pos="720"/>
        </w:tabs>
        <w:adjustRightInd w:val="0"/>
        <w:spacing w:after="240" w:line="240" w:lineRule="auto"/>
        <w:ind w:left="720" w:hanging="720"/>
        <w:jc w:val="both"/>
        <w:outlineLvl w:val="1"/>
        <w:rPr>
          <w:rFonts w:ascii="Arial" w:eastAsia="STZhongsong" w:hAnsi="Arial"/>
          <w:sz w:val="24"/>
          <w:szCs w:val="24"/>
          <w:lang w:eastAsia="zh-CN"/>
        </w:rPr>
      </w:pPr>
      <w:r w:rsidRPr="00060FD0">
        <w:rPr>
          <w:rFonts w:ascii="Arial" w:eastAsia="STZhongsong" w:hAnsi="Arial" w:cs="Arial"/>
          <w:color w:val="000000"/>
          <w:sz w:val="24"/>
          <w:szCs w:val="24"/>
          <w:shd w:val="clear" w:color="auto" w:fill="FFFFFF"/>
          <w:lang w:eastAsia="zh-CN"/>
        </w:rPr>
        <w:t xml:space="preserve">Payment can only be made following satisfactory delivery of pre-agreed certified products and deliverables. </w:t>
      </w:r>
    </w:p>
    <w:p w:rsidR="00060FD0" w:rsidRPr="00060FD0" w:rsidRDefault="00060FD0" w:rsidP="00060FD0">
      <w:pPr>
        <w:numPr>
          <w:ilvl w:val="1"/>
          <w:numId w:val="0"/>
        </w:numPr>
        <w:tabs>
          <w:tab w:val="num" w:pos="720"/>
        </w:tabs>
        <w:adjustRightInd w:val="0"/>
        <w:spacing w:after="240" w:line="240" w:lineRule="auto"/>
        <w:ind w:left="720" w:hanging="720"/>
        <w:jc w:val="both"/>
        <w:outlineLvl w:val="1"/>
        <w:rPr>
          <w:rFonts w:ascii="Arial" w:eastAsia="STZhongsong" w:hAnsi="Arial"/>
          <w:sz w:val="24"/>
          <w:szCs w:val="24"/>
          <w:lang w:eastAsia="zh-CN"/>
        </w:rPr>
      </w:pPr>
      <w:r w:rsidRPr="00060FD0">
        <w:rPr>
          <w:rFonts w:ascii="Arial" w:eastAsia="STZhongsong" w:hAnsi="Arial" w:cs="Arial"/>
          <w:color w:val="000000"/>
          <w:sz w:val="24"/>
          <w:szCs w:val="24"/>
          <w:shd w:val="clear" w:color="auto" w:fill="FFFFFF"/>
          <w:lang w:eastAsia="zh-CN"/>
        </w:rPr>
        <w:t xml:space="preserve">Before payment can be considered, each invoice must include a detailed elemental breakdown of work completed and the associated costs. </w:t>
      </w:r>
    </w:p>
    <w:p w:rsidR="00060FD0" w:rsidRPr="00060FD0" w:rsidRDefault="00060FD0" w:rsidP="00060FD0">
      <w:pPr>
        <w:numPr>
          <w:ilvl w:val="1"/>
          <w:numId w:val="0"/>
        </w:numPr>
        <w:tabs>
          <w:tab w:val="num" w:pos="720"/>
        </w:tabs>
        <w:adjustRightInd w:val="0"/>
        <w:spacing w:after="240" w:line="240" w:lineRule="auto"/>
        <w:ind w:left="720" w:hanging="720"/>
        <w:jc w:val="both"/>
        <w:outlineLvl w:val="1"/>
        <w:rPr>
          <w:rFonts w:ascii="Arial" w:eastAsia="STZhongsong" w:hAnsi="Arial"/>
          <w:sz w:val="24"/>
          <w:szCs w:val="24"/>
          <w:lang w:eastAsia="zh-CN"/>
        </w:rPr>
      </w:pPr>
      <w:r w:rsidRPr="00060FD0">
        <w:rPr>
          <w:rFonts w:ascii="Arial" w:eastAsia="STZhongsong" w:hAnsi="Arial" w:cs="Arial"/>
          <w:color w:val="000000"/>
          <w:sz w:val="24"/>
          <w:szCs w:val="24"/>
          <w:shd w:val="clear" w:color="auto" w:fill="FFFFFF"/>
          <w:lang w:eastAsia="zh-CN"/>
        </w:rPr>
        <w:t xml:space="preserve">Invoices should be submitted </w:t>
      </w:r>
      <w:proofErr w:type="gramStart"/>
      <w:r w:rsidRPr="00060FD0">
        <w:rPr>
          <w:rFonts w:ascii="Arial" w:eastAsia="STZhongsong" w:hAnsi="Arial" w:cs="Arial"/>
          <w:color w:val="000000"/>
          <w:sz w:val="24"/>
          <w:szCs w:val="24"/>
          <w:shd w:val="clear" w:color="auto" w:fill="FFFFFF"/>
          <w:lang w:eastAsia="zh-CN"/>
        </w:rPr>
        <w:t>to:</w:t>
      </w:r>
      <w:proofErr w:type="gramEnd"/>
      <w:r w:rsidRPr="00060FD0">
        <w:rPr>
          <w:rFonts w:ascii="Arial" w:eastAsia="STZhongsong" w:hAnsi="Arial" w:cs="Arial"/>
          <w:color w:val="000000"/>
          <w:sz w:val="24"/>
          <w:szCs w:val="24"/>
          <w:shd w:val="clear" w:color="auto" w:fill="FFFFFF"/>
          <w:lang w:eastAsia="zh-CN"/>
        </w:rPr>
        <w:t xml:space="preserve"> </w:t>
      </w:r>
      <w:hyperlink r:id="rId14" w:history="1">
        <w:r w:rsidR="00CD246F">
          <w:rPr>
            <w:rFonts w:ascii="Arial" w:hAnsi="Arial" w:cs="Arial"/>
            <w:b/>
          </w:rPr>
          <w:t>REDACTED TEXT under FOIA Section 40, Personal Information</w:t>
        </w:r>
        <w:r w:rsidR="00CD246F">
          <w:rPr>
            <w:rFonts w:ascii="Arial" w:eastAsia="Times New Roman" w:hAnsi="Arial"/>
            <w:color w:val="0000FF"/>
            <w:sz w:val="24"/>
            <w:szCs w:val="24"/>
            <w:u w:val="single"/>
            <w:shd w:val="clear" w:color="auto" w:fill="FFFFFF"/>
            <w:lang w:eastAsia="zh-CN"/>
          </w:rPr>
          <w:t xml:space="preserve"> </w:t>
        </w:r>
      </w:hyperlink>
    </w:p>
    <w:p w:rsidR="00060FD0" w:rsidRPr="00060FD0" w:rsidRDefault="00060FD0" w:rsidP="00060FD0">
      <w:pPr>
        <w:numPr>
          <w:ilvl w:val="1"/>
          <w:numId w:val="0"/>
        </w:numPr>
        <w:tabs>
          <w:tab w:val="num" w:pos="720"/>
        </w:tabs>
        <w:adjustRightInd w:val="0"/>
        <w:spacing w:after="240" w:line="240" w:lineRule="auto"/>
        <w:ind w:left="720" w:hanging="720"/>
        <w:jc w:val="both"/>
        <w:outlineLvl w:val="1"/>
        <w:rPr>
          <w:rFonts w:ascii="Arial" w:eastAsia="STZhongsong" w:hAnsi="Arial"/>
          <w:sz w:val="24"/>
          <w:szCs w:val="24"/>
          <w:lang w:eastAsia="zh-CN"/>
        </w:rPr>
      </w:pPr>
      <w:r w:rsidRPr="00060FD0">
        <w:rPr>
          <w:rFonts w:ascii="Arial" w:eastAsia="STZhongsong" w:hAnsi="Arial"/>
          <w:sz w:val="24"/>
          <w:szCs w:val="24"/>
          <w:lang w:eastAsia="zh-CN"/>
        </w:rPr>
        <w:t xml:space="preserve">An invoicing schedule </w:t>
      </w:r>
      <w:proofErr w:type="gramStart"/>
      <w:r w:rsidRPr="00060FD0">
        <w:rPr>
          <w:rFonts w:ascii="Arial" w:eastAsia="STZhongsong" w:hAnsi="Arial"/>
          <w:sz w:val="24"/>
          <w:szCs w:val="24"/>
          <w:lang w:eastAsia="zh-CN"/>
        </w:rPr>
        <w:t>will be agreed</w:t>
      </w:r>
      <w:proofErr w:type="gramEnd"/>
      <w:r w:rsidRPr="00060FD0">
        <w:rPr>
          <w:rFonts w:ascii="Arial" w:eastAsia="STZhongsong" w:hAnsi="Arial"/>
          <w:sz w:val="24"/>
          <w:szCs w:val="24"/>
          <w:lang w:eastAsia="zh-CN"/>
        </w:rPr>
        <w:t xml:space="preserve"> with the successful tenderer.</w:t>
      </w:r>
    </w:p>
    <w:p w:rsidR="00060FD0" w:rsidRPr="00060FD0" w:rsidRDefault="00060FD0" w:rsidP="00060FD0">
      <w:pPr>
        <w:keepNext/>
        <w:tabs>
          <w:tab w:val="num" w:pos="0"/>
        </w:tabs>
        <w:overflowPunct w:val="0"/>
        <w:autoSpaceDE w:val="0"/>
        <w:autoSpaceDN w:val="0"/>
        <w:adjustRightInd w:val="0"/>
        <w:spacing w:after="120" w:line="240" w:lineRule="auto"/>
        <w:ind w:left="709" w:hanging="709"/>
        <w:jc w:val="both"/>
        <w:textAlignment w:val="baseline"/>
        <w:outlineLvl w:val="0"/>
        <w:rPr>
          <w:rFonts w:ascii="Arial" w:eastAsia="STZhongsong" w:hAnsi="Arial" w:cs="Arial"/>
          <w:b/>
          <w:caps/>
          <w:sz w:val="32"/>
          <w:szCs w:val="32"/>
          <w:lang w:eastAsia="zh-CN"/>
        </w:rPr>
      </w:pPr>
      <w:bookmarkStart w:id="108" w:name="_Toc522714851"/>
      <w:bookmarkEnd w:id="107"/>
      <w:r w:rsidRPr="00060FD0">
        <w:rPr>
          <w:rFonts w:ascii="Arial" w:eastAsia="STZhongsong" w:hAnsi="Arial" w:cs="Arial"/>
          <w:b/>
          <w:caps/>
          <w:sz w:val="32"/>
          <w:szCs w:val="32"/>
          <w:lang w:eastAsia="zh-CN"/>
        </w:rPr>
        <w:t>CONTRACT MANAGEMENT</w:t>
      </w:r>
      <w:bookmarkEnd w:id="108"/>
      <w:r w:rsidRPr="00060FD0">
        <w:rPr>
          <w:rFonts w:ascii="Arial" w:eastAsia="STZhongsong" w:hAnsi="Arial" w:cs="Arial"/>
          <w:b/>
          <w:caps/>
          <w:sz w:val="32"/>
          <w:szCs w:val="32"/>
          <w:lang w:eastAsia="zh-CN"/>
        </w:rPr>
        <w:t xml:space="preserve"> </w:t>
      </w:r>
    </w:p>
    <w:p w:rsidR="00060FD0" w:rsidRPr="00060FD0" w:rsidRDefault="00060FD0" w:rsidP="00060FD0">
      <w:pPr>
        <w:numPr>
          <w:ilvl w:val="1"/>
          <w:numId w:val="0"/>
        </w:numPr>
        <w:tabs>
          <w:tab w:val="num" w:pos="720"/>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Attendance at Contract Review meetings shall be at the Supplier’s own expense.</w:t>
      </w:r>
    </w:p>
    <w:p w:rsidR="00060FD0" w:rsidRPr="00060FD0" w:rsidRDefault="00060FD0" w:rsidP="00060FD0">
      <w:pPr>
        <w:keepNext/>
        <w:tabs>
          <w:tab w:val="num" w:pos="720"/>
        </w:tabs>
        <w:adjustRightInd w:val="0"/>
        <w:spacing w:after="120" w:line="240" w:lineRule="auto"/>
        <w:ind w:left="720" w:hanging="720"/>
        <w:jc w:val="both"/>
        <w:outlineLvl w:val="0"/>
        <w:rPr>
          <w:rFonts w:ascii="Arial" w:eastAsia="STZhongsong" w:hAnsi="Arial"/>
          <w:b/>
          <w:caps/>
          <w:sz w:val="32"/>
          <w:szCs w:val="32"/>
          <w:lang w:eastAsia="zh-CN"/>
        </w:rPr>
      </w:pPr>
      <w:bookmarkStart w:id="109" w:name="_Toc368573043"/>
      <w:bookmarkStart w:id="110" w:name="_Toc522714852"/>
      <w:bookmarkEnd w:id="91"/>
      <w:r w:rsidRPr="00060FD0">
        <w:rPr>
          <w:rFonts w:ascii="Arial" w:eastAsia="STZhongsong" w:hAnsi="Arial"/>
          <w:b/>
          <w:caps/>
          <w:sz w:val="32"/>
          <w:szCs w:val="32"/>
          <w:lang w:eastAsia="zh-CN"/>
        </w:rPr>
        <w:t>Location</w:t>
      </w:r>
      <w:bookmarkEnd w:id="109"/>
      <w:bookmarkEnd w:id="110"/>
      <w:r w:rsidRPr="00060FD0">
        <w:rPr>
          <w:rFonts w:ascii="Arial" w:eastAsia="STZhongsong" w:hAnsi="Arial"/>
          <w:b/>
          <w:caps/>
          <w:sz w:val="32"/>
          <w:szCs w:val="32"/>
          <w:lang w:eastAsia="zh-CN"/>
        </w:rPr>
        <w:t xml:space="preserve"> </w:t>
      </w:r>
      <w:bookmarkStart w:id="111" w:name="_GoBack"/>
      <w:bookmarkEnd w:id="111"/>
    </w:p>
    <w:p w:rsidR="00060FD0" w:rsidRPr="00060FD0" w:rsidRDefault="00060FD0" w:rsidP="00060FD0">
      <w:pPr>
        <w:numPr>
          <w:ilvl w:val="1"/>
          <w:numId w:val="0"/>
        </w:numPr>
        <w:tabs>
          <w:tab w:val="num" w:pos="709"/>
        </w:tabs>
        <w:adjustRightInd w:val="0"/>
        <w:spacing w:after="120" w:line="240" w:lineRule="auto"/>
        <w:ind w:left="709" w:hanging="709"/>
        <w:jc w:val="both"/>
        <w:outlineLvl w:val="1"/>
        <w:rPr>
          <w:rFonts w:ascii="Arial" w:eastAsia="STZhongsong" w:hAnsi="Arial"/>
          <w:sz w:val="24"/>
          <w:szCs w:val="24"/>
          <w:lang w:eastAsia="zh-CN"/>
        </w:rPr>
      </w:pPr>
      <w:r w:rsidRPr="00060FD0">
        <w:rPr>
          <w:rFonts w:ascii="Arial" w:eastAsia="STZhongsong" w:hAnsi="Arial"/>
          <w:sz w:val="24"/>
          <w:szCs w:val="24"/>
          <w:lang w:eastAsia="zh-CN"/>
        </w:rPr>
        <w:t xml:space="preserve">The location of the Services will be carried out at </w:t>
      </w:r>
      <w:r w:rsidRPr="00060FD0">
        <w:rPr>
          <w:rFonts w:ascii="Arial" w:eastAsia="STZhongsong" w:hAnsi="Arial"/>
          <w:sz w:val="24"/>
          <w:szCs w:val="24"/>
          <w:shd w:val="clear" w:color="auto" w:fill="FFFFFF"/>
          <w:lang w:eastAsia="zh-CN"/>
        </w:rPr>
        <w:t>the Supplier’s premises except as agreed with the Buyer.</w:t>
      </w:r>
    </w:p>
    <w:p w:rsidR="00060FD0" w:rsidRPr="00060FD0" w:rsidRDefault="00060FD0" w:rsidP="00060FD0">
      <w:pPr>
        <w:adjustRightInd w:val="0"/>
        <w:spacing w:after="120" w:line="240" w:lineRule="auto"/>
        <w:jc w:val="both"/>
        <w:outlineLvl w:val="1"/>
        <w:rPr>
          <w:rFonts w:ascii="Arial" w:eastAsia="STZhongsong" w:hAnsi="Arial"/>
          <w:szCs w:val="20"/>
          <w:highlight w:val="yellow"/>
          <w:lang w:eastAsia="zh-CN"/>
        </w:rPr>
      </w:pPr>
    </w:p>
    <w:p w:rsidR="00060FD0" w:rsidRPr="00060FD0" w:rsidRDefault="00060FD0" w:rsidP="00060FD0">
      <w:pPr>
        <w:keepNext/>
        <w:adjustRightInd w:val="0"/>
        <w:spacing w:after="120" w:line="240" w:lineRule="auto"/>
        <w:ind w:left="720"/>
        <w:jc w:val="both"/>
        <w:outlineLvl w:val="0"/>
        <w:rPr>
          <w:rFonts w:ascii="Arial" w:eastAsia="STZhongsong" w:hAnsi="Arial"/>
          <w:b/>
          <w:caps/>
          <w:szCs w:val="20"/>
          <w:lang w:eastAsia="zh-CN"/>
        </w:rPr>
      </w:pPr>
    </w:p>
    <w:p w:rsidR="00060FD0" w:rsidRPr="00060FD0" w:rsidRDefault="00060FD0" w:rsidP="00060FD0">
      <w:pPr>
        <w:adjustRightInd w:val="0"/>
        <w:spacing w:after="120" w:line="240" w:lineRule="auto"/>
        <w:jc w:val="both"/>
        <w:outlineLvl w:val="1"/>
        <w:rPr>
          <w:rFonts w:ascii="Arial" w:eastAsia="STZhongsong" w:hAnsi="Arial"/>
          <w:szCs w:val="20"/>
          <w:lang w:eastAsia="zh-CN"/>
        </w:rPr>
      </w:pPr>
    </w:p>
    <w:p w:rsidR="00060FD0" w:rsidRPr="00060FD0" w:rsidRDefault="00060FD0" w:rsidP="00060FD0">
      <w:pPr>
        <w:keepNext/>
        <w:adjustRightInd w:val="0"/>
        <w:spacing w:after="240" w:line="240" w:lineRule="auto"/>
        <w:ind w:left="720" w:hanging="720"/>
        <w:jc w:val="both"/>
        <w:outlineLvl w:val="0"/>
        <w:rPr>
          <w:rFonts w:ascii="Arial" w:eastAsia="STZhongsong" w:hAnsi="Arial"/>
          <w:b/>
          <w:caps/>
          <w:szCs w:val="20"/>
          <w:lang w:eastAsia="zh-CN"/>
        </w:rPr>
      </w:pPr>
    </w:p>
    <w:p w:rsidR="00060FD0" w:rsidRPr="00060FD0" w:rsidRDefault="00060FD0" w:rsidP="00060FD0">
      <w:pPr>
        <w:tabs>
          <w:tab w:val="left" w:pos="1392"/>
        </w:tabs>
        <w:spacing w:after="0" w:line="240" w:lineRule="auto"/>
        <w:rPr>
          <w:rFonts w:ascii="Arial" w:eastAsia="STZhongsong" w:hAnsi="Arial"/>
          <w:szCs w:val="20"/>
          <w:lang w:eastAsia="zh-CN"/>
        </w:rPr>
      </w:pPr>
    </w:p>
    <w:p w:rsidR="00D2581B" w:rsidRDefault="00D2581B" w:rsidP="00E86078">
      <w:pPr>
        <w:pStyle w:val="GPSL1CLAUSEHEADING"/>
        <w:numPr>
          <w:ilvl w:val="0"/>
          <w:numId w:val="0"/>
        </w:numPr>
        <w:rPr>
          <w:rFonts w:ascii="Arial" w:hAnsi="Arial"/>
          <w:b w:val="0"/>
          <w:sz w:val="24"/>
          <w:szCs w:val="24"/>
        </w:rPr>
      </w:pPr>
    </w:p>
    <w:p w:rsidR="00D2581B" w:rsidRPr="00D2581B" w:rsidRDefault="00D2581B" w:rsidP="00D2581B">
      <w:pPr>
        <w:rPr>
          <w:lang w:eastAsia="zh-CN"/>
        </w:rPr>
      </w:pPr>
    </w:p>
    <w:p w:rsidR="00D2581B" w:rsidRPr="00D2581B" w:rsidRDefault="00D2581B" w:rsidP="00D2581B">
      <w:pPr>
        <w:rPr>
          <w:lang w:eastAsia="zh-CN"/>
        </w:rPr>
      </w:pPr>
    </w:p>
    <w:p w:rsidR="00D2581B" w:rsidRPr="00D2581B" w:rsidRDefault="00D2581B" w:rsidP="00D2581B">
      <w:pPr>
        <w:rPr>
          <w:lang w:eastAsia="zh-CN"/>
        </w:rPr>
      </w:pPr>
    </w:p>
    <w:p w:rsidR="00D2581B" w:rsidRPr="00D2581B" w:rsidRDefault="00D2581B" w:rsidP="00D2581B">
      <w:pPr>
        <w:rPr>
          <w:lang w:eastAsia="zh-CN"/>
        </w:rPr>
      </w:pPr>
    </w:p>
    <w:p w:rsidR="00D2581B" w:rsidRPr="00D2581B" w:rsidRDefault="00D2581B" w:rsidP="00D2581B">
      <w:pPr>
        <w:rPr>
          <w:lang w:eastAsia="zh-CN"/>
        </w:rPr>
      </w:pPr>
    </w:p>
    <w:p w:rsidR="00D2581B" w:rsidRPr="00D2581B" w:rsidRDefault="00D2581B" w:rsidP="00D2581B">
      <w:pPr>
        <w:rPr>
          <w:lang w:eastAsia="zh-CN"/>
        </w:rPr>
      </w:pPr>
    </w:p>
    <w:p w:rsidR="00D2581B" w:rsidRPr="00D2581B" w:rsidRDefault="00D2581B" w:rsidP="00D2581B">
      <w:pPr>
        <w:rPr>
          <w:lang w:eastAsia="zh-CN"/>
        </w:rPr>
      </w:pPr>
    </w:p>
    <w:p w:rsidR="00D2581B" w:rsidRPr="00D2581B" w:rsidRDefault="00D2581B" w:rsidP="00D2581B">
      <w:pPr>
        <w:rPr>
          <w:lang w:eastAsia="zh-CN"/>
        </w:rPr>
      </w:pPr>
    </w:p>
    <w:p w:rsidR="00D2581B" w:rsidRPr="00D2581B" w:rsidRDefault="00D2581B" w:rsidP="00D2581B">
      <w:pPr>
        <w:rPr>
          <w:lang w:eastAsia="zh-CN"/>
        </w:rPr>
      </w:pPr>
    </w:p>
    <w:p w:rsidR="00D2581B" w:rsidRPr="00D2581B" w:rsidRDefault="00D2581B" w:rsidP="00D2581B">
      <w:pPr>
        <w:rPr>
          <w:lang w:eastAsia="zh-CN"/>
        </w:rPr>
      </w:pPr>
    </w:p>
    <w:p w:rsidR="00D2581B" w:rsidRPr="00D2581B" w:rsidRDefault="00D2581B" w:rsidP="00D2581B">
      <w:pPr>
        <w:rPr>
          <w:lang w:eastAsia="zh-CN"/>
        </w:rPr>
      </w:pPr>
    </w:p>
    <w:p w:rsidR="00D2581B" w:rsidRPr="00D2581B" w:rsidRDefault="00D2581B" w:rsidP="00D2581B">
      <w:pPr>
        <w:rPr>
          <w:lang w:eastAsia="zh-CN"/>
        </w:rPr>
      </w:pPr>
    </w:p>
    <w:p w:rsidR="00D2581B" w:rsidRPr="00D2581B" w:rsidRDefault="00D2581B" w:rsidP="00D2581B">
      <w:pPr>
        <w:rPr>
          <w:lang w:eastAsia="zh-CN"/>
        </w:rPr>
      </w:pPr>
    </w:p>
    <w:p w:rsidR="00D2581B" w:rsidRPr="00D2581B" w:rsidRDefault="00D2581B" w:rsidP="00D2581B">
      <w:pPr>
        <w:rPr>
          <w:lang w:eastAsia="zh-CN"/>
        </w:rPr>
      </w:pPr>
    </w:p>
    <w:p w:rsidR="00D2581B" w:rsidRDefault="00D2581B" w:rsidP="00D2581B">
      <w:pPr>
        <w:rPr>
          <w:lang w:eastAsia="zh-CN"/>
        </w:rPr>
      </w:pPr>
    </w:p>
    <w:p w:rsidR="00F00591" w:rsidRDefault="00D2581B" w:rsidP="00D2581B">
      <w:pPr>
        <w:tabs>
          <w:tab w:val="left" w:pos="1320"/>
        </w:tabs>
        <w:rPr>
          <w:lang w:eastAsia="zh-CN"/>
        </w:rPr>
      </w:pPr>
      <w:r>
        <w:rPr>
          <w:lang w:eastAsia="zh-CN"/>
        </w:rPr>
        <w:tab/>
      </w:r>
    </w:p>
    <w:p w:rsidR="00F00591" w:rsidRPr="00F00591" w:rsidRDefault="00F00591" w:rsidP="00F00591">
      <w:pPr>
        <w:rPr>
          <w:lang w:eastAsia="zh-CN"/>
        </w:rPr>
      </w:pPr>
    </w:p>
    <w:p w:rsidR="00F00591" w:rsidRPr="00F00591" w:rsidRDefault="00F00591" w:rsidP="00F00591">
      <w:pPr>
        <w:rPr>
          <w:lang w:eastAsia="zh-CN"/>
        </w:rPr>
      </w:pPr>
    </w:p>
    <w:p w:rsidR="00F00591" w:rsidRPr="00F00591" w:rsidRDefault="00F00591" w:rsidP="00F00591">
      <w:pPr>
        <w:rPr>
          <w:lang w:eastAsia="zh-CN"/>
        </w:rPr>
      </w:pPr>
    </w:p>
    <w:p w:rsidR="0081513E" w:rsidRPr="00F00591" w:rsidRDefault="00F00591" w:rsidP="00F00591">
      <w:pPr>
        <w:tabs>
          <w:tab w:val="left" w:pos="1460"/>
        </w:tabs>
        <w:rPr>
          <w:lang w:eastAsia="zh-CN"/>
        </w:rPr>
      </w:pPr>
      <w:r>
        <w:rPr>
          <w:lang w:eastAsia="zh-CN"/>
        </w:rPr>
        <w:tab/>
      </w:r>
    </w:p>
    <w:sectPr w:rsidR="0081513E" w:rsidRPr="00F00591">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77C" w:rsidRDefault="00C1777C">
      <w:pPr>
        <w:spacing w:after="0" w:line="240" w:lineRule="auto"/>
      </w:pPr>
      <w:r>
        <w:separator/>
      </w:r>
    </w:p>
  </w:endnote>
  <w:endnote w:type="continuationSeparator" w:id="0">
    <w:p w:rsidR="00C1777C" w:rsidRDefault="00C17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F1B" w:rsidRDefault="00FB1F1B" w:rsidP="00597414">
    <w:pPr>
      <w:tabs>
        <w:tab w:val="center" w:pos="4513"/>
        <w:tab w:val="right" w:pos="9026"/>
      </w:tabs>
      <w:spacing w:after="0"/>
      <w:rPr>
        <w:rFonts w:ascii="Arial" w:hAnsi="Arial" w:cs="Arial"/>
        <w:sz w:val="20"/>
      </w:rPr>
    </w:pPr>
  </w:p>
  <w:p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77C" w:rsidRDefault="00C1777C">
      <w:pPr>
        <w:spacing w:after="0" w:line="240" w:lineRule="auto"/>
      </w:pPr>
      <w:r>
        <w:separator/>
      </w:r>
    </w:p>
  </w:footnote>
  <w:footnote w:type="continuationSeparator" w:id="0">
    <w:p w:rsidR="00C1777C" w:rsidRDefault="00C17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roofErr w:type="gramStart"/>
    <w:r w:rsidR="005C04C4" w:rsidRPr="005C04C4">
      <w:rPr>
        <w:rFonts w:ascii="Arial" w:hAnsi="Arial" w:cs="Arial"/>
        <w:sz w:val="20"/>
        <w:szCs w:val="20"/>
      </w:rPr>
      <w:t>:</w:t>
    </w:r>
    <w:r w:rsidR="004F1BD4" w:rsidRPr="004F1BD4">
      <w:rPr>
        <w:rFonts w:ascii="Arial" w:hAnsi="Arial" w:cs="Arial"/>
        <w:sz w:val="20"/>
        <w:szCs w:val="20"/>
      </w:rPr>
      <w:t>CCZZ223A33</w:t>
    </w:r>
    <w:proofErr w:type="gramEnd"/>
  </w:p>
  <w:p w:rsidR="005C04C4" w:rsidRPr="005C04C4" w:rsidRDefault="00F00591">
    <w:pPr>
      <w:pStyle w:val="Header"/>
      <w:rPr>
        <w:rFonts w:ascii="Arial" w:hAnsi="Arial" w:cs="Arial"/>
        <w:sz w:val="20"/>
        <w:szCs w:val="20"/>
      </w:rPr>
    </w:pPr>
    <w:r>
      <w:rPr>
        <w:rFonts w:ascii="Arial" w:hAnsi="Arial" w:cs="Arial"/>
        <w:sz w:val="20"/>
        <w:szCs w:val="20"/>
      </w:rPr>
      <w:t>Crown Copyright 2021</w:t>
    </w:r>
  </w:p>
  <w:p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200365"/>
    <w:multiLevelType w:val="multilevel"/>
    <w:tmpl w:val="6B28586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6"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1"/>
  </w:num>
  <w:num w:numId="2">
    <w:abstractNumId w:val="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11"/>
  </w:num>
  <w:num w:numId="8">
    <w:abstractNumId w:val="11"/>
  </w:num>
  <w:num w:numId="9">
    <w:abstractNumId w:val="1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6"/>
  </w:num>
  <w:num w:numId="45">
    <w:abstractNumId w:val="11"/>
  </w:num>
  <w:num w:numId="46">
    <w:abstractNumId w:val="11"/>
  </w:num>
  <w:num w:numId="47">
    <w:abstractNumId w:val="3"/>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1"/>
  </w:num>
  <w:num w:numId="62">
    <w:abstractNumId w:val="11"/>
  </w:num>
  <w:num w:numId="63">
    <w:abstractNumId w:val="11"/>
  </w:num>
  <w:num w:numId="64">
    <w:abstractNumId w:val="11"/>
  </w:num>
  <w:num w:numId="65">
    <w:abstractNumId w:val="11"/>
  </w:num>
  <w:num w:numId="66">
    <w:abstractNumId w:val="11"/>
  </w:num>
  <w:num w:numId="67">
    <w:abstractNumId w:val="11"/>
  </w:num>
  <w:num w:numId="68">
    <w:abstractNumId w:val="10"/>
  </w:num>
  <w:num w:numId="69">
    <w:abstractNumId w:val="11"/>
  </w:num>
  <w:num w:numId="70">
    <w:abstractNumId w:val="1"/>
  </w:num>
  <w:num w:numId="71">
    <w:abstractNumId w:val="11"/>
  </w:num>
  <w:num w:numId="72">
    <w:abstractNumId w:val="11"/>
  </w:num>
  <w:num w:numId="73">
    <w:abstractNumId w:val="11"/>
  </w:num>
  <w:num w:numId="74">
    <w:abstractNumId w:val="11"/>
  </w:num>
  <w:num w:numId="75">
    <w:abstractNumId w:val="11"/>
  </w:num>
  <w:num w:numId="76">
    <w:abstractNumId w:val="8"/>
  </w:num>
  <w:num w:numId="77">
    <w:abstractNumId w:val="11"/>
  </w:num>
  <w:num w:numId="78">
    <w:abstractNumId w:val="11"/>
  </w:num>
  <w:num w:numId="79">
    <w:abstractNumId w:val="11"/>
  </w:num>
  <w:num w:numId="80">
    <w:abstractNumId w:val="9"/>
  </w:num>
  <w:num w:numId="81">
    <w:abstractNumId w:val="7"/>
  </w:num>
  <w:num w:numId="82">
    <w:abstractNumId w:val="4"/>
  </w:num>
  <w:num w:numId="83">
    <w:abstractNumId w:val="11"/>
  </w:num>
  <w:num w:numId="84">
    <w:abstractNumId w:val="5"/>
  </w:num>
  <w:num w:numId="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00008"/>
    <w:rsid w:val="000574E9"/>
    <w:rsid w:val="00060FD0"/>
    <w:rsid w:val="00123B48"/>
    <w:rsid w:val="001649BE"/>
    <w:rsid w:val="002E32B7"/>
    <w:rsid w:val="00336691"/>
    <w:rsid w:val="00395C1A"/>
    <w:rsid w:val="00412D4E"/>
    <w:rsid w:val="004C111F"/>
    <w:rsid w:val="004F1BD4"/>
    <w:rsid w:val="00562676"/>
    <w:rsid w:val="00597414"/>
    <w:rsid w:val="005B4E76"/>
    <w:rsid w:val="005C04C4"/>
    <w:rsid w:val="00616D25"/>
    <w:rsid w:val="00692171"/>
    <w:rsid w:val="00717FD0"/>
    <w:rsid w:val="007335CD"/>
    <w:rsid w:val="007E12FE"/>
    <w:rsid w:val="0081513E"/>
    <w:rsid w:val="00826DDA"/>
    <w:rsid w:val="00880F36"/>
    <w:rsid w:val="008F480A"/>
    <w:rsid w:val="009612FD"/>
    <w:rsid w:val="00A4427B"/>
    <w:rsid w:val="00A663BD"/>
    <w:rsid w:val="00BF1FD7"/>
    <w:rsid w:val="00C1777C"/>
    <w:rsid w:val="00CD246F"/>
    <w:rsid w:val="00D236B6"/>
    <w:rsid w:val="00D2581B"/>
    <w:rsid w:val="00D44FC1"/>
    <w:rsid w:val="00D96A2C"/>
    <w:rsid w:val="00D96BFC"/>
    <w:rsid w:val="00DC54C2"/>
    <w:rsid w:val="00E067A8"/>
    <w:rsid w:val="00E63C82"/>
    <w:rsid w:val="00E86078"/>
    <w:rsid w:val="00E94174"/>
    <w:rsid w:val="00F00591"/>
    <w:rsid w:val="00F168F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9463B5"/>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unhideWhenUsed/>
    <w:qFormat/>
    <w:rsid w:val="00060FD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9"/>
    <w:unhideWhenUsed/>
    <w:qFormat/>
    <w:rsid w:val="00060F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060FD0"/>
    <w:pPr>
      <w:tabs>
        <w:tab w:val="num" w:pos="3600"/>
      </w:tabs>
      <w:adjustRightInd w:val="0"/>
      <w:spacing w:after="240" w:line="240" w:lineRule="auto"/>
      <w:ind w:left="3600" w:hanging="720"/>
      <w:jc w:val="both"/>
      <w:outlineLvl w:val="4"/>
    </w:pPr>
    <w:rPr>
      <w:rFonts w:ascii="Arial" w:eastAsia="STZhongsong" w:hAnsi="Arial"/>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060FD0"/>
    <w:pPr>
      <w:tabs>
        <w:tab w:val="num" w:pos="4320"/>
      </w:tabs>
      <w:adjustRightInd w:val="0"/>
      <w:spacing w:after="240" w:line="240" w:lineRule="auto"/>
      <w:ind w:left="4320" w:hanging="720"/>
      <w:jc w:val="both"/>
      <w:outlineLvl w:val="5"/>
    </w:pPr>
    <w:rPr>
      <w:rFonts w:ascii="Arial" w:eastAsia="STZhongsong" w:hAnsi="Arial"/>
      <w:szCs w:val="20"/>
      <w:lang w:eastAsia="zh-CN"/>
    </w:rPr>
  </w:style>
  <w:style w:type="paragraph" w:styleId="Heading7">
    <w:name w:val="heading 7"/>
    <w:aliases w:val="Heading 7 (Do Not Use),Heading 7(unused),Legal Level 1.1.,L2 PIP,Lev 7,H7DO NOT USE,PA Appendix Major"/>
    <w:basedOn w:val="Normal"/>
    <w:link w:val="Heading7Char"/>
    <w:qFormat/>
    <w:rsid w:val="00060FD0"/>
    <w:pPr>
      <w:tabs>
        <w:tab w:val="num" w:pos="5040"/>
      </w:tabs>
      <w:adjustRightInd w:val="0"/>
      <w:spacing w:after="240" w:line="240" w:lineRule="auto"/>
      <w:ind w:left="5040" w:hanging="720"/>
      <w:jc w:val="both"/>
      <w:outlineLvl w:val="6"/>
    </w:pPr>
    <w:rPr>
      <w:rFonts w:ascii="Arial" w:eastAsia="STZhongsong" w:hAnsi="Arial"/>
      <w:szCs w:val="20"/>
      <w:lang w:eastAsia="zh-CN"/>
    </w:rPr>
  </w:style>
  <w:style w:type="paragraph" w:styleId="Heading8">
    <w:name w:val="heading 8"/>
    <w:aliases w:val="Heading 8 (Do Not Use),Legal Level 1.1.1.,Lev 8,h8 DO NOT USE,PA Appendix Minor"/>
    <w:basedOn w:val="Normal"/>
    <w:link w:val="Heading8Char"/>
    <w:uiPriority w:val="99"/>
    <w:qFormat/>
    <w:rsid w:val="00060FD0"/>
    <w:pPr>
      <w:tabs>
        <w:tab w:val="num" w:pos="5040"/>
      </w:tabs>
      <w:adjustRightInd w:val="0"/>
      <w:spacing w:after="240" w:line="240" w:lineRule="auto"/>
      <w:ind w:left="5040" w:hanging="720"/>
      <w:jc w:val="both"/>
      <w:outlineLvl w:val="7"/>
    </w:pPr>
    <w:rPr>
      <w:rFonts w:ascii="Arial"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060FD0"/>
    <w:pPr>
      <w:tabs>
        <w:tab w:val="num" w:pos="5040"/>
      </w:tabs>
      <w:adjustRightInd w:val="0"/>
      <w:spacing w:after="240" w:line="240" w:lineRule="auto"/>
      <w:ind w:left="5040" w:hanging="720"/>
      <w:jc w:val="both"/>
      <w:outlineLvl w:val="8"/>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060FD0"/>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060FD0"/>
    <w:rPr>
      <w:rFonts w:asciiTheme="majorHAnsi" w:eastAsiaTheme="majorEastAsia" w:hAnsiTheme="majorHAnsi" w:cstheme="majorBidi"/>
      <w:i/>
      <w:iCs/>
      <w:color w:val="365F91" w:themeColor="accent1" w:themeShade="BF"/>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060FD0"/>
    <w:rPr>
      <w:rFonts w:ascii="Arial" w:eastAsia="STZhongsong" w:hAnsi="Arial" w:cs="Times New Roman"/>
      <w:szCs w:val="20"/>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060FD0"/>
    <w:rPr>
      <w:rFonts w:ascii="Arial" w:eastAsia="STZhongsong" w:hAnsi="Arial" w:cs="Times New Roman"/>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060FD0"/>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060FD0"/>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060FD0"/>
    <w:rPr>
      <w:rFonts w:ascii="Arial" w:eastAsia="STZhongsong" w:hAnsi="Arial" w:cs="Times New Roman"/>
      <w:szCs w:val="20"/>
      <w:lang w:eastAsia="zh-CN"/>
    </w:rPr>
  </w:style>
  <w:style w:type="table" w:customStyle="1" w:styleId="TableGrid1">
    <w:name w:val="Table Grid1"/>
    <w:basedOn w:val="TableNormal"/>
    <w:next w:val="TableGrid"/>
    <w:uiPriority w:val="59"/>
    <w:rsid w:val="00060FD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autumn-statement-2023" TargetMode="External"/><Relationship Id="rId13" Type="http://schemas.openxmlformats.org/officeDocument/2006/relationships/hyperlink" Target="https://www.gov.uk/data-protection/the-data-protection-ac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yberessentials/overview"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br01.safelinks.protection.outlook.com/?url=https%3A%2F%2Fwww.ncsc.gov.uk%2Fguidance%2Fimplementing-cloud-security-principles&amp;data=05%7C01%7CBenjamin.Kennedy%40ukgi.org.uk%7C3beccbce7fd14abcc8bd08dbeaac95cd%7Ced1644c505e049e6bc39fcf7ac51c18c%7C0%7C0%7C638361799186287533%7CUnknown%7CTWFpbGZsb3d8eyJWIjoiMC4wLjAwMDAiLCJQIjoiV2luMzIiLCJBTiI6Ik1haWwiLCJXVCI6Mn0%3D%7C3000%7C%7C%7C&amp;sdata=ocB3tIK2NuFlV8PdDnRdQLTbuQjAlgpMbNH6FBWpWnE%3D&amp;reserved=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gbr01.safelinks.protection.outlook.com/?url=https%3A%2F%2Fwww.ncsc.gov.uk%2Fguidance%2F10-steps-cyber-security&amp;data=05%7C01%7CBenjamin.Kennedy%40ukgi.org.uk%7C3beccbce7fd14abcc8bd08dbeaac95cd%7Ced1644c505e049e6bc39fcf7ac51c18c%7C0%7C0%7C638361799186287533%7CUnknown%7CTWFpbGZsb3d8eyJWIjoiMC4wLjAwMDAiLCJQIjoiV2luMzIiLCJBTiI6Ik1haWwiLCJXVCI6Mn0%3D%7C3000%7C%7C%7C&amp;sdata=i490j3O8luFvp%2B%2Ft4E%2Bo%2Bj%2BOfhkj4w7uUr4MuzEUU94%3D&amp;reserved=0" TargetMode="External"/><Relationship Id="rId4" Type="http://schemas.openxmlformats.org/officeDocument/2006/relationships/settings" Target="settings.xml"/><Relationship Id="rId9" Type="http://schemas.openxmlformats.org/officeDocument/2006/relationships/hyperlink" Target="https://www.gov.uk/government/publications/security-policy-framework" TargetMode="External"/><Relationship Id="rId14" Type="http://schemas.openxmlformats.org/officeDocument/2006/relationships/hyperlink" Target="mailto:InvoiceQueries@hmtreasury.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C57BF-F8D6-47F6-9E20-AD9B6E9B2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Gail Thomas</cp:lastModifiedBy>
  <cp:revision>6</cp:revision>
  <dcterms:created xsi:type="dcterms:W3CDTF">2019-04-10T22:54:00Z</dcterms:created>
  <dcterms:modified xsi:type="dcterms:W3CDTF">2024-01-02T10:15:00Z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